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D5E2A" w14:textId="77777777" w:rsidR="009B150B" w:rsidRDefault="009B150B">
      <w:pPr>
        <w:widowControl/>
        <w:jc w:val="center"/>
        <w:rPr>
          <w:rFonts w:ascii="Arial" w:hAnsi="Arial" w:cs="Arial"/>
          <w:b/>
          <w:bCs/>
          <w:color w:val="2826FF"/>
          <w:sz w:val="48"/>
          <w:szCs w:val="48"/>
        </w:rPr>
      </w:pPr>
    </w:p>
    <w:p w14:paraId="24E24268" w14:textId="77777777" w:rsidR="009B150B" w:rsidRDefault="003207C2">
      <w:pPr>
        <w:widowControl/>
        <w:jc w:val="center"/>
        <w:rPr>
          <w:rFonts w:ascii="Arial" w:hAnsi="Arial" w:cs="Arial"/>
          <w:b/>
          <w:bCs/>
          <w:color w:val="2826FF"/>
          <w:sz w:val="48"/>
          <w:szCs w:val="48"/>
        </w:rPr>
      </w:pPr>
      <w:r>
        <w:rPr>
          <w:rFonts w:ascii="Arial" w:hAnsi="Arial" w:cs="Arial"/>
          <w:b/>
          <w:bCs/>
          <w:color w:val="2826FF"/>
          <w:sz w:val="48"/>
          <w:szCs w:val="48"/>
        </w:rPr>
        <w:t>Appel à projets maturation Sci-ty</w:t>
      </w:r>
    </w:p>
    <w:p w14:paraId="171A5EC2" w14:textId="77777777" w:rsidR="009B150B" w:rsidRDefault="009B150B">
      <w:pPr>
        <w:widowControl/>
        <w:jc w:val="center"/>
        <w:rPr>
          <w:rFonts w:ascii="Arial" w:hAnsi="Arial" w:cs="Arial"/>
          <w:b/>
          <w:bCs/>
          <w:color w:val="2826FF"/>
          <w:sz w:val="20"/>
          <w:szCs w:val="20"/>
        </w:rPr>
      </w:pPr>
    </w:p>
    <w:p w14:paraId="69B1FD2F" w14:textId="77777777" w:rsidR="009B150B" w:rsidRDefault="009B150B">
      <w:pPr>
        <w:widowControl/>
        <w:spacing w:before="120" w:after="120"/>
        <w:jc w:val="both"/>
        <w:rPr>
          <w:rFonts w:ascii="Arial" w:hAnsi="Arial" w:cs="Arial"/>
          <w:b/>
          <w:bCs/>
          <w:color w:val="2826FF"/>
          <w:highlight w:val="green"/>
        </w:rPr>
      </w:pPr>
    </w:p>
    <w:p w14:paraId="6C4AE391" w14:textId="77777777" w:rsidR="009B150B" w:rsidRDefault="009B150B">
      <w:pPr>
        <w:widowControl/>
        <w:spacing w:before="120" w:after="120"/>
        <w:jc w:val="both"/>
        <w:rPr>
          <w:rFonts w:ascii="Arial" w:hAnsi="Arial" w:cs="Arial"/>
          <w:b/>
          <w:bCs/>
          <w:color w:val="2826FF"/>
          <w:highlight w:val="green"/>
        </w:rPr>
      </w:pPr>
    </w:p>
    <w:p w14:paraId="1009164F" w14:textId="77777777" w:rsidR="009B150B" w:rsidRDefault="003207C2">
      <w:pPr>
        <w:widowControl/>
        <w:spacing w:before="120" w:after="120"/>
        <w:jc w:val="both"/>
        <w:rPr>
          <w:rStyle w:val="lev"/>
          <w:rFonts w:ascii="Arial" w:hAnsi="Arial" w:cs="Arial"/>
          <w:color w:val="2826FF"/>
        </w:rPr>
      </w:pPr>
      <w:r>
        <w:rPr>
          <w:rFonts w:ascii="Arial" w:hAnsi="Arial" w:cs="Arial"/>
          <w:b/>
          <w:bCs/>
          <w:color w:val="2826FF"/>
          <w:highlight w:val="green"/>
        </w:rPr>
        <w:t>Le consortium Sci-ty</w:t>
      </w:r>
    </w:p>
    <w:p w14:paraId="47A98614" w14:textId="77777777" w:rsidR="009B150B" w:rsidRDefault="003207C2">
      <w:pPr>
        <w:pStyle w:val="NormalWeb"/>
        <w:spacing w:before="0" w:beforeAutospacing="0" w:after="360" w:afterAutospacing="0"/>
        <w:jc w:val="both"/>
        <w:rPr>
          <w:rFonts w:ascii="Arial" w:hAnsi="Arial" w:cs="Arial"/>
          <w:color w:val="2826FF"/>
          <w:spacing w:val="-2"/>
          <w:sz w:val="22"/>
          <w:szCs w:val="22"/>
        </w:rPr>
      </w:pPr>
      <w:r>
        <w:rPr>
          <w:rStyle w:val="lev"/>
          <w:rFonts w:ascii="Arial" w:hAnsi="Arial" w:cs="Arial"/>
          <w:b w:val="0"/>
          <w:bCs w:val="0"/>
          <w:color w:val="2826FF"/>
          <w:spacing w:val="-2"/>
          <w:sz w:val="22"/>
          <w:szCs w:val="22"/>
        </w:rPr>
        <w:t>Le consortium Sci-ty,</w:t>
      </w:r>
      <w:r>
        <w:rPr>
          <w:rStyle w:val="lev"/>
          <w:rFonts w:ascii="Arial" w:hAnsi="Arial" w:cs="Arial"/>
          <w:color w:val="2826FF"/>
          <w:spacing w:val="-2"/>
          <w:sz w:val="22"/>
          <w:szCs w:val="22"/>
        </w:rPr>
        <w:t xml:space="preserve"> la Deep tech pour les Villes et Mobilités de demain</w:t>
      </w:r>
      <w:r>
        <w:rPr>
          <w:rFonts w:ascii="Arial" w:hAnsi="Arial" w:cs="Arial"/>
          <w:color w:val="2826FF"/>
          <w:spacing w:val="-2"/>
          <w:sz w:val="22"/>
          <w:szCs w:val="22"/>
        </w:rPr>
        <w:t>, vise à soutenir de multiples projets d’innovation pour favoriser leur transfert vers le monde socio- économique en créant une communauté d’experts et d’innovateurs au niveau national et à l’échelle des territoires (experts, scientifiques, collectivités et habitants, acteurs socio-économiques).</w:t>
      </w:r>
    </w:p>
    <w:p w14:paraId="4D897BA4" w14:textId="77777777" w:rsidR="009B150B" w:rsidRDefault="003207C2">
      <w:pPr>
        <w:pStyle w:val="NormalWeb"/>
        <w:spacing w:before="360" w:beforeAutospacing="0" w:after="360" w:afterAutospacing="0"/>
        <w:jc w:val="both"/>
        <w:rPr>
          <w:rFonts w:ascii="Arial" w:hAnsi="Arial" w:cs="Arial"/>
          <w:color w:val="2826FF"/>
          <w:spacing w:val="-2"/>
          <w:sz w:val="22"/>
          <w:szCs w:val="22"/>
        </w:rPr>
      </w:pPr>
      <w:r>
        <w:rPr>
          <w:rFonts w:ascii="Arial" w:hAnsi="Arial" w:cs="Arial"/>
          <w:color w:val="2826FF"/>
          <w:spacing w:val="-2"/>
          <w:sz w:val="22"/>
          <w:szCs w:val="22"/>
        </w:rPr>
        <w:t>Son objectif est de développer et renforcer le soutien à la création de produits et services innovants pour la ville durable et la mobilité afin d’accélérer la transformation de notre économie à l’horizon de la neutralité carbone.</w:t>
      </w:r>
    </w:p>
    <w:p w14:paraId="2E591C45" w14:textId="77777777" w:rsidR="009B150B" w:rsidRDefault="003207C2">
      <w:pPr>
        <w:jc w:val="both"/>
        <w:rPr>
          <w:rFonts w:ascii="Arial" w:hAnsi="Arial" w:cs="Arial"/>
          <w:color w:val="2826FF"/>
        </w:rPr>
      </w:pPr>
      <w:r>
        <w:rPr>
          <w:rFonts w:ascii="Arial" w:hAnsi="Arial" w:cs="Arial"/>
          <w:color w:val="2826FF"/>
        </w:rPr>
        <w:t xml:space="preserve">Le consortium est mené pour la </w:t>
      </w:r>
      <w:proofErr w:type="spellStart"/>
      <w:r>
        <w:rPr>
          <w:rFonts w:ascii="Arial" w:hAnsi="Arial" w:cs="Arial"/>
          <w:color w:val="2826FF"/>
        </w:rPr>
        <w:t>pré-maturation</w:t>
      </w:r>
      <w:proofErr w:type="spellEnd"/>
      <w:r>
        <w:rPr>
          <w:rFonts w:ascii="Arial" w:hAnsi="Arial" w:cs="Arial"/>
          <w:color w:val="2826FF"/>
        </w:rPr>
        <w:t xml:space="preserve"> par </w:t>
      </w:r>
      <w:r>
        <w:rPr>
          <w:rFonts w:ascii="Arial" w:hAnsi="Arial" w:cs="Arial"/>
          <w:b/>
          <w:bCs/>
          <w:color w:val="2826FF"/>
        </w:rPr>
        <w:t>l’Université Gustave Eiffel</w:t>
      </w:r>
      <w:r>
        <w:rPr>
          <w:rFonts w:ascii="Arial" w:hAnsi="Arial" w:cs="Arial"/>
          <w:color w:val="2826FF"/>
        </w:rPr>
        <w:t>, co-pilote des deux Programmes et Équipements Prioritaires de Recherche (PEPR) des Stratégies Nationales dans lesquelles le projet s’inscrit, à savoir « villes durables et bâtiments innovants » et « digitalisation et décarbonation des mobilités ». Un des enjeux sera d’associer pour la prématuration, sur différents territoires, les principaux acteurs de l’ESR également mobilisés dans les PEPR sur ces thématiques.</w:t>
      </w:r>
    </w:p>
    <w:p w14:paraId="2B9E46CE" w14:textId="77777777" w:rsidR="009B150B" w:rsidRDefault="009B150B">
      <w:pPr>
        <w:jc w:val="both"/>
        <w:rPr>
          <w:rFonts w:ascii="Arial" w:hAnsi="Arial" w:cs="Arial"/>
          <w:color w:val="2826FF"/>
        </w:rPr>
      </w:pPr>
    </w:p>
    <w:p w14:paraId="720F081A" w14:textId="77777777" w:rsidR="009B150B" w:rsidRDefault="003207C2">
      <w:pPr>
        <w:jc w:val="both"/>
        <w:rPr>
          <w:rFonts w:ascii="Arial" w:hAnsi="Arial" w:cs="Arial"/>
          <w:color w:val="2826FF"/>
        </w:rPr>
      </w:pPr>
      <w:r>
        <w:rPr>
          <w:rFonts w:ascii="Arial" w:hAnsi="Arial" w:cs="Arial"/>
          <w:b/>
          <w:bCs/>
          <w:color w:val="2826FF"/>
        </w:rPr>
        <w:t xml:space="preserve">La SATT Erganeo, </w:t>
      </w:r>
      <w:r>
        <w:rPr>
          <w:rFonts w:ascii="Arial" w:hAnsi="Arial" w:cs="Arial"/>
          <w:color w:val="2826FF"/>
        </w:rPr>
        <w:t>forte de son expertise en valorisation (propriété intellectuelle et transfert de technologie) depuis plus de 10 ans, pilote la composante maturation du projet. Elle travaillera en partenariat avec le réseau des SATT associées aux différents campus de l’Université Gustave Eiffel.</w:t>
      </w:r>
    </w:p>
    <w:p w14:paraId="45B6C149" w14:textId="77777777" w:rsidR="009B150B" w:rsidRDefault="009B150B">
      <w:pPr>
        <w:pStyle w:val="Corpsdetexte"/>
        <w:ind w:left="0" w:firstLine="0"/>
        <w:rPr>
          <w:rFonts w:ascii="Arial" w:hAnsi="Arial" w:cs="Arial"/>
          <w:b/>
          <w:bCs/>
          <w:color w:val="2826FF"/>
        </w:rPr>
      </w:pPr>
    </w:p>
    <w:p w14:paraId="0F21E078" w14:textId="77777777" w:rsidR="009B150B" w:rsidRDefault="003207C2">
      <w:pPr>
        <w:jc w:val="both"/>
        <w:rPr>
          <w:rFonts w:ascii="Arial" w:hAnsi="Arial" w:cs="Arial"/>
          <w:color w:val="2826FF"/>
        </w:rPr>
      </w:pPr>
      <w:r>
        <w:rPr>
          <w:rFonts w:ascii="Arial" w:hAnsi="Arial" w:cs="Arial"/>
          <w:color w:val="2826FF"/>
        </w:rPr>
        <w:t>Aux côtés des deux co-pilotes, le consortium associe l’IFPEN et le CEREMA, des Universités (CYU, AMU, UCA, UPHF, Nantes Université, UP-Saclay</w:t>
      </w:r>
      <w:proofErr w:type="gramStart"/>
      <w:r>
        <w:rPr>
          <w:rFonts w:ascii="Arial" w:hAnsi="Arial" w:cs="Arial"/>
          <w:color w:val="2826FF"/>
        </w:rPr>
        <w:t>) ,</w:t>
      </w:r>
      <w:proofErr w:type="gramEnd"/>
      <w:r>
        <w:rPr>
          <w:rFonts w:ascii="Arial" w:hAnsi="Arial" w:cs="Arial"/>
          <w:color w:val="2826FF"/>
        </w:rPr>
        <w:t xml:space="preserve"> des écoles (ENPC, ENTPE, ESTP, ECN, ECL, INSA Lyon), ainsi que 5 SATT (Paris-Saclay, Nord, Ouest Valo, </w:t>
      </w:r>
      <w:proofErr w:type="spellStart"/>
      <w:r>
        <w:rPr>
          <w:rFonts w:ascii="Arial" w:hAnsi="Arial" w:cs="Arial"/>
          <w:color w:val="2826FF"/>
        </w:rPr>
        <w:t>Pulsalys</w:t>
      </w:r>
      <w:proofErr w:type="spellEnd"/>
      <w:r>
        <w:rPr>
          <w:rFonts w:ascii="Arial" w:hAnsi="Arial" w:cs="Arial"/>
          <w:color w:val="2826FF"/>
        </w:rPr>
        <w:t xml:space="preserve">, Sud-Est). Il couvre ainsi une grande partie du territoire national. Il bénéficiera en outre du soutien de Cap Digital, </w:t>
      </w:r>
      <w:proofErr w:type="spellStart"/>
      <w:r>
        <w:rPr>
          <w:rFonts w:ascii="Arial" w:hAnsi="Arial" w:cs="Arial"/>
          <w:color w:val="2826FF"/>
        </w:rPr>
        <w:t>NextMove</w:t>
      </w:r>
      <w:proofErr w:type="spellEnd"/>
      <w:r>
        <w:rPr>
          <w:rFonts w:ascii="Arial" w:hAnsi="Arial" w:cs="Arial"/>
          <w:color w:val="2826FF"/>
        </w:rPr>
        <w:t xml:space="preserve">, Cara, ID4Mobility, Safe, Descartes </w:t>
      </w:r>
      <w:proofErr w:type="spellStart"/>
      <w:r>
        <w:rPr>
          <w:rFonts w:ascii="Arial" w:hAnsi="Arial" w:cs="Arial"/>
          <w:color w:val="2826FF"/>
        </w:rPr>
        <w:t>Devt</w:t>
      </w:r>
      <w:proofErr w:type="spellEnd"/>
      <w:r>
        <w:rPr>
          <w:rFonts w:ascii="Arial" w:hAnsi="Arial" w:cs="Arial"/>
          <w:color w:val="2826FF"/>
        </w:rPr>
        <w:t xml:space="preserve"> Innov, </w:t>
      </w:r>
      <w:proofErr w:type="spellStart"/>
      <w:r>
        <w:rPr>
          <w:rFonts w:ascii="Arial" w:hAnsi="Arial" w:cs="Arial"/>
          <w:color w:val="2826FF"/>
        </w:rPr>
        <w:t>Atlanpole</w:t>
      </w:r>
      <w:proofErr w:type="spellEnd"/>
      <w:r>
        <w:rPr>
          <w:rFonts w:ascii="Arial" w:hAnsi="Arial" w:cs="Arial"/>
          <w:color w:val="2826FF"/>
        </w:rPr>
        <w:t xml:space="preserve">, </w:t>
      </w:r>
      <w:proofErr w:type="spellStart"/>
      <w:r>
        <w:rPr>
          <w:rFonts w:ascii="Arial" w:hAnsi="Arial" w:cs="Arial"/>
          <w:color w:val="2826FF"/>
        </w:rPr>
        <w:t>Allenvi</w:t>
      </w:r>
      <w:proofErr w:type="spellEnd"/>
      <w:r>
        <w:rPr>
          <w:rFonts w:ascii="Arial" w:hAnsi="Arial" w:cs="Arial"/>
          <w:color w:val="2826FF"/>
        </w:rPr>
        <w:t xml:space="preserve"> Solutions, </w:t>
      </w:r>
      <w:proofErr w:type="spellStart"/>
      <w:r>
        <w:rPr>
          <w:rFonts w:ascii="Arial" w:hAnsi="Arial" w:cs="Arial"/>
          <w:color w:val="2826FF"/>
        </w:rPr>
        <w:t>Efficacity</w:t>
      </w:r>
      <w:proofErr w:type="spellEnd"/>
      <w:r>
        <w:rPr>
          <w:rFonts w:ascii="Arial" w:hAnsi="Arial" w:cs="Arial"/>
          <w:color w:val="2826FF"/>
        </w:rPr>
        <w:t xml:space="preserve">, </w:t>
      </w:r>
      <w:proofErr w:type="spellStart"/>
      <w:r>
        <w:rPr>
          <w:rFonts w:ascii="Arial" w:hAnsi="Arial" w:cs="Arial"/>
          <w:color w:val="2826FF"/>
        </w:rPr>
        <w:t>Vedecom</w:t>
      </w:r>
      <w:proofErr w:type="spellEnd"/>
      <w:r>
        <w:rPr>
          <w:rFonts w:ascii="Arial" w:hAnsi="Arial" w:cs="Arial"/>
          <w:color w:val="2826FF"/>
        </w:rPr>
        <w:t xml:space="preserve">, </w:t>
      </w:r>
      <w:proofErr w:type="spellStart"/>
      <w:r>
        <w:rPr>
          <w:rFonts w:ascii="Arial" w:hAnsi="Arial" w:cs="Arial"/>
          <w:color w:val="2826FF"/>
        </w:rPr>
        <w:t>Railenium</w:t>
      </w:r>
      <w:proofErr w:type="spellEnd"/>
      <w:r>
        <w:rPr>
          <w:rFonts w:ascii="Arial" w:hAnsi="Arial" w:cs="Arial"/>
          <w:color w:val="2826FF"/>
        </w:rPr>
        <w:t xml:space="preserve">. </w:t>
      </w:r>
    </w:p>
    <w:p w14:paraId="21AD11FE" w14:textId="77777777" w:rsidR="009B150B" w:rsidRDefault="009B150B">
      <w:pPr>
        <w:jc w:val="both"/>
        <w:rPr>
          <w:rFonts w:ascii="Arial" w:hAnsi="Arial" w:cs="Arial"/>
          <w:color w:val="2826FF"/>
        </w:rPr>
      </w:pPr>
    </w:p>
    <w:p w14:paraId="0798122C" w14:textId="77777777" w:rsidR="009B150B" w:rsidRDefault="003207C2">
      <w:pPr>
        <w:pStyle w:val="NormalWeb"/>
        <w:spacing w:before="0" w:beforeAutospacing="0" w:after="200" w:afterAutospacing="0"/>
        <w:jc w:val="both"/>
        <w:rPr>
          <w:rFonts w:ascii="Arial" w:hAnsi="Arial" w:cs="Arial"/>
          <w:color w:val="2826FF"/>
          <w:sz w:val="22"/>
          <w:szCs w:val="22"/>
        </w:rPr>
      </w:pPr>
      <w:r>
        <w:rPr>
          <w:rFonts w:ascii="Arial" w:hAnsi="Arial" w:cs="Arial"/>
          <w:color w:val="2826FF"/>
          <w:sz w:val="22"/>
          <w:szCs w:val="22"/>
        </w:rPr>
        <w:t xml:space="preserve">L’ancrage territorial fort du projet Sci-ty s’appuie sur l’expérience de ses partenaires en matière de recherche-action, démonstrateurs et projets pilotes ou d’expertise auprès des collectivités et entreprises. Il facilitera une mise au point rapide de solutions qui ont du sens au regard des SNA et des enjeux du Développement Durable. </w:t>
      </w:r>
    </w:p>
    <w:p w14:paraId="6FFDCDBD" w14:textId="77777777" w:rsidR="009B150B" w:rsidRDefault="003207C2">
      <w:pPr>
        <w:widowControl/>
        <w:spacing w:before="120" w:after="120"/>
        <w:jc w:val="both"/>
        <w:rPr>
          <w:rFonts w:ascii="Arial" w:hAnsi="Arial" w:cs="Arial"/>
          <w:b/>
          <w:bCs/>
          <w:color w:val="2826FF"/>
        </w:rPr>
      </w:pPr>
      <w:r>
        <w:rPr>
          <w:rFonts w:ascii="Arial" w:hAnsi="Arial" w:cs="Arial"/>
          <w:b/>
          <w:bCs/>
          <w:color w:val="2826FF"/>
          <w:highlight w:val="green"/>
        </w:rPr>
        <w:t>Description de l’appel</w:t>
      </w:r>
    </w:p>
    <w:p w14:paraId="76CACEDB" w14:textId="77777777" w:rsidR="009B150B" w:rsidRDefault="003207C2">
      <w:pPr>
        <w:pStyle w:val="NormalWeb"/>
        <w:spacing w:before="360" w:beforeAutospacing="0" w:after="360" w:afterAutospacing="0"/>
        <w:rPr>
          <w:rFonts w:ascii="Arial" w:hAnsi="Arial" w:cs="Arial"/>
          <w:color w:val="2826FF"/>
          <w:sz w:val="22"/>
          <w:szCs w:val="22"/>
        </w:rPr>
      </w:pPr>
      <w:r>
        <w:rPr>
          <w:rFonts w:ascii="Arial" w:hAnsi="Arial" w:cs="Arial"/>
          <w:color w:val="2826FF"/>
          <w:spacing w:val="-2"/>
          <w:sz w:val="22"/>
          <w:szCs w:val="22"/>
        </w:rPr>
        <w:t>En complément de l’analyse réalisée à tout moment de l’année, Sci-ty lance un Appel à projets visant à identifier et à accompagner des projets à potentiel de transfert dans les thématiques suivantes :</w:t>
      </w:r>
    </w:p>
    <w:p w14:paraId="5D6EA9DC" w14:textId="77777777" w:rsidR="009B150B" w:rsidRDefault="003207C2">
      <w:pPr>
        <w:pStyle w:val="Default"/>
        <w:jc w:val="both"/>
        <w:rPr>
          <w:rFonts w:ascii="Arial" w:hAnsi="Arial" w:cs="Arial"/>
          <w:color w:val="2826FF"/>
          <w:sz w:val="22"/>
          <w:szCs w:val="22"/>
        </w:rPr>
      </w:pPr>
      <w:r>
        <w:rPr>
          <w:rFonts w:ascii="Arial" w:hAnsi="Arial" w:cs="Arial"/>
          <w:color w:val="2826FF"/>
          <w:sz w:val="22"/>
          <w:szCs w:val="22"/>
        </w:rPr>
        <w:t xml:space="preserve">En matière de </w:t>
      </w:r>
      <w:r>
        <w:rPr>
          <w:rFonts w:ascii="Arial" w:hAnsi="Arial" w:cs="Arial"/>
          <w:b/>
          <w:bCs/>
          <w:color w:val="2826FF"/>
          <w:sz w:val="22"/>
          <w:szCs w:val="22"/>
        </w:rPr>
        <w:t>digitalisation et décarbonation des</w:t>
      </w:r>
      <w:r>
        <w:rPr>
          <w:rFonts w:ascii="Arial" w:hAnsi="Arial" w:cs="Arial"/>
          <w:color w:val="2826FF"/>
          <w:sz w:val="22"/>
          <w:szCs w:val="22"/>
        </w:rPr>
        <w:t xml:space="preserve"> </w:t>
      </w:r>
      <w:r>
        <w:rPr>
          <w:rFonts w:ascii="Arial" w:hAnsi="Arial" w:cs="Arial"/>
          <w:b/>
          <w:bCs/>
          <w:color w:val="2826FF"/>
          <w:sz w:val="22"/>
          <w:szCs w:val="22"/>
        </w:rPr>
        <w:t>mobilités</w:t>
      </w:r>
      <w:r>
        <w:rPr>
          <w:rFonts w:ascii="Arial" w:hAnsi="Arial" w:cs="Arial"/>
          <w:color w:val="2826FF"/>
          <w:sz w:val="22"/>
          <w:szCs w:val="22"/>
        </w:rPr>
        <w:t>, les projets identifiés serviront les axes suivants :</w:t>
      </w:r>
    </w:p>
    <w:p w14:paraId="797731F6" w14:textId="77777777" w:rsidR="009B150B" w:rsidRDefault="003207C2">
      <w:pPr>
        <w:pStyle w:val="Default"/>
        <w:numPr>
          <w:ilvl w:val="0"/>
          <w:numId w:val="9"/>
        </w:numPr>
        <w:jc w:val="both"/>
        <w:rPr>
          <w:rFonts w:ascii="Arial" w:hAnsi="Arial" w:cs="Arial"/>
          <w:color w:val="2826FF"/>
          <w:sz w:val="22"/>
          <w:szCs w:val="22"/>
        </w:rPr>
      </w:pPr>
      <w:r>
        <w:rPr>
          <w:rFonts w:ascii="Arial" w:hAnsi="Arial" w:cs="Arial"/>
          <w:color w:val="2826FF"/>
          <w:sz w:val="22"/>
          <w:szCs w:val="22"/>
        </w:rPr>
        <w:t xml:space="preserve">Mobilité ferroviaire de demain </w:t>
      </w:r>
    </w:p>
    <w:p w14:paraId="6CC4B0C9" w14:textId="77777777" w:rsidR="009B150B" w:rsidRDefault="003207C2">
      <w:pPr>
        <w:pStyle w:val="Default"/>
        <w:numPr>
          <w:ilvl w:val="0"/>
          <w:numId w:val="9"/>
        </w:numPr>
        <w:jc w:val="both"/>
        <w:rPr>
          <w:rFonts w:ascii="Arial" w:hAnsi="Arial" w:cs="Arial"/>
          <w:color w:val="2826FF"/>
          <w:sz w:val="22"/>
          <w:szCs w:val="22"/>
        </w:rPr>
      </w:pPr>
      <w:r>
        <w:rPr>
          <w:rFonts w:ascii="Arial" w:hAnsi="Arial" w:cs="Arial"/>
          <w:color w:val="2826FF"/>
          <w:sz w:val="22"/>
          <w:szCs w:val="22"/>
        </w:rPr>
        <w:t>Logistique massifiée</w:t>
      </w:r>
    </w:p>
    <w:p w14:paraId="50BF0A20" w14:textId="77777777" w:rsidR="009B150B" w:rsidRDefault="003207C2">
      <w:pPr>
        <w:pStyle w:val="Default"/>
        <w:numPr>
          <w:ilvl w:val="0"/>
          <w:numId w:val="9"/>
        </w:numPr>
        <w:jc w:val="both"/>
        <w:rPr>
          <w:rFonts w:ascii="Arial" w:hAnsi="Arial" w:cs="Arial"/>
          <w:color w:val="2826FF"/>
          <w:sz w:val="22"/>
          <w:szCs w:val="22"/>
        </w:rPr>
      </w:pPr>
      <w:r>
        <w:rPr>
          <w:rFonts w:ascii="Arial" w:hAnsi="Arial" w:cs="Arial"/>
          <w:color w:val="2826FF"/>
          <w:sz w:val="22"/>
          <w:szCs w:val="22"/>
        </w:rPr>
        <w:t>Nouvelles offres de transport par automatisation et décarbonation</w:t>
      </w:r>
    </w:p>
    <w:p w14:paraId="4BF4583F" w14:textId="77777777" w:rsidR="009B150B" w:rsidRDefault="009B150B">
      <w:pPr>
        <w:pStyle w:val="Default"/>
        <w:jc w:val="both"/>
        <w:rPr>
          <w:rFonts w:ascii="Arial" w:hAnsi="Arial" w:cs="Arial"/>
          <w:color w:val="2826FF"/>
          <w:sz w:val="22"/>
          <w:szCs w:val="22"/>
        </w:rPr>
      </w:pPr>
    </w:p>
    <w:p w14:paraId="77EA54EE" w14:textId="77777777" w:rsidR="009B150B" w:rsidRDefault="003207C2">
      <w:pPr>
        <w:pStyle w:val="Default"/>
        <w:jc w:val="both"/>
        <w:rPr>
          <w:rFonts w:ascii="Arial" w:hAnsi="Arial" w:cs="Arial"/>
          <w:color w:val="2826FF"/>
          <w:sz w:val="22"/>
          <w:szCs w:val="22"/>
        </w:rPr>
      </w:pPr>
      <w:r>
        <w:rPr>
          <w:rFonts w:ascii="Arial" w:hAnsi="Arial" w:cs="Arial"/>
          <w:color w:val="2826FF"/>
          <w:sz w:val="22"/>
          <w:szCs w:val="22"/>
        </w:rPr>
        <w:t>Les projets portant sur la mobilité sont particulièrement attendus pour cette édition de l’appel et bénéficieront d’un accompagnement renforcé.</w:t>
      </w:r>
    </w:p>
    <w:p w14:paraId="73C92BD0" w14:textId="77777777" w:rsidR="009B150B" w:rsidRDefault="009B150B">
      <w:pPr>
        <w:pStyle w:val="Default"/>
        <w:jc w:val="both"/>
        <w:rPr>
          <w:rFonts w:ascii="Arial" w:hAnsi="Arial" w:cs="Arial"/>
          <w:color w:val="2826FF"/>
          <w:sz w:val="22"/>
          <w:szCs w:val="22"/>
        </w:rPr>
      </w:pPr>
    </w:p>
    <w:p w14:paraId="07A2C66C" w14:textId="77777777" w:rsidR="009B150B" w:rsidRDefault="003207C2">
      <w:pPr>
        <w:pStyle w:val="Default"/>
        <w:jc w:val="both"/>
        <w:rPr>
          <w:rFonts w:ascii="Arial" w:hAnsi="Arial" w:cs="Arial"/>
          <w:color w:val="2826FF"/>
          <w:sz w:val="22"/>
          <w:szCs w:val="22"/>
        </w:rPr>
      </w:pPr>
      <w:r>
        <w:rPr>
          <w:rFonts w:ascii="Arial" w:hAnsi="Arial" w:cs="Arial"/>
          <w:color w:val="2826FF"/>
          <w:sz w:val="22"/>
          <w:szCs w:val="22"/>
        </w:rPr>
        <w:t xml:space="preserve">En matière de </w:t>
      </w:r>
      <w:r>
        <w:rPr>
          <w:rFonts w:ascii="Arial" w:hAnsi="Arial" w:cs="Arial"/>
          <w:b/>
          <w:bCs/>
          <w:color w:val="2826FF"/>
          <w:sz w:val="22"/>
          <w:szCs w:val="22"/>
        </w:rPr>
        <w:t>ville durable et bâtiments innovants</w:t>
      </w:r>
      <w:r>
        <w:rPr>
          <w:rFonts w:ascii="Arial" w:hAnsi="Arial" w:cs="Arial"/>
          <w:color w:val="2826FF"/>
          <w:sz w:val="22"/>
          <w:szCs w:val="22"/>
        </w:rPr>
        <w:t>, les projets identifiés serviront les axes suivants :</w:t>
      </w:r>
    </w:p>
    <w:p w14:paraId="0AA2DA74" w14:textId="77777777" w:rsidR="009B150B" w:rsidRDefault="003207C2">
      <w:pPr>
        <w:pStyle w:val="Default"/>
        <w:numPr>
          <w:ilvl w:val="0"/>
          <w:numId w:val="9"/>
        </w:numPr>
        <w:jc w:val="both"/>
        <w:rPr>
          <w:rFonts w:ascii="Arial" w:hAnsi="Arial" w:cs="Arial"/>
          <w:color w:val="2826FF"/>
          <w:sz w:val="22"/>
          <w:szCs w:val="22"/>
        </w:rPr>
      </w:pPr>
      <w:r>
        <w:rPr>
          <w:rFonts w:ascii="Arial" w:hAnsi="Arial" w:cs="Arial"/>
          <w:color w:val="2826FF"/>
          <w:sz w:val="22"/>
          <w:szCs w:val="22"/>
        </w:rPr>
        <w:t>Transformer les villes par une approche intégrée</w:t>
      </w:r>
    </w:p>
    <w:p w14:paraId="24A356FB" w14:textId="77777777" w:rsidR="009B150B" w:rsidRDefault="003207C2">
      <w:pPr>
        <w:pStyle w:val="Default"/>
        <w:numPr>
          <w:ilvl w:val="0"/>
          <w:numId w:val="9"/>
        </w:numPr>
        <w:jc w:val="both"/>
        <w:rPr>
          <w:rFonts w:ascii="Arial" w:hAnsi="Arial" w:cs="Arial"/>
          <w:color w:val="2826FF"/>
          <w:sz w:val="22"/>
          <w:szCs w:val="22"/>
        </w:rPr>
      </w:pPr>
      <w:r>
        <w:rPr>
          <w:rFonts w:ascii="Arial" w:hAnsi="Arial" w:cs="Arial"/>
          <w:color w:val="2826FF"/>
          <w:sz w:val="22"/>
          <w:szCs w:val="22"/>
        </w:rPr>
        <w:t xml:space="preserve">Agir sur le bâti pour la sobriété en énergie et en ressources </w:t>
      </w:r>
    </w:p>
    <w:p w14:paraId="294C8F8F" w14:textId="77777777" w:rsidR="009B150B" w:rsidRDefault="003207C2">
      <w:pPr>
        <w:pStyle w:val="Default"/>
        <w:numPr>
          <w:ilvl w:val="0"/>
          <w:numId w:val="9"/>
        </w:numPr>
        <w:jc w:val="both"/>
        <w:rPr>
          <w:rFonts w:ascii="Arial" w:hAnsi="Arial" w:cs="Arial"/>
          <w:color w:val="2826FF"/>
          <w:sz w:val="22"/>
          <w:szCs w:val="22"/>
        </w:rPr>
      </w:pPr>
      <w:r>
        <w:rPr>
          <w:rFonts w:ascii="Arial" w:hAnsi="Arial" w:cs="Arial"/>
          <w:color w:val="2826FF"/>
          <w:sz w:val="22"/>
          <w:szCs w:val="22"/>
        </w:rPr>
        <w:t xml:space="preserve">Développer la construction </w:t>
      </w:r>
      <w:proofErr w:type="spellStart"/>
      <w:r>
        <w:rPr>
          <w:rFonts w:ascii="Arial" w:hAnsi="Arial" w:cs="Arial"/>
          <w:color w:val="2826FF"/>
          <w:sz w:val="22"/>
          <w:szCs w:val="22"/>
        </w:rPr>
        <w:t>géosourcée</w:t>
      </w:r>
      <w:proofErr w:type="spellEnd"/>
    </w:p>
    <w:p w14:paraId="792C3983" w14:textId="77777777" w:rsidR="009B150B" w:rsidRDefault="009B150B">
      <w:pPr>
        <w:pStyle w:val="Default"/>
        <w:jc w:val="both"/>
        <w:rPr>
          <w:rFonts w:ascii="Arial" w:hAnsi="Arial" w:cs="Arial"/>
          <w:color w:val="2826FF"/>
          <w:sz w:val="22"/>
          <w:szCs w:val="22"/>
        </w:rPr>
      </w:pPr>
    </w:p>
    <w:p w14:paraId="30A74B41" w14:textId="77777777" w:rsidR="009B150B" w:rsidRDefault="009B150B">
      <w:pPr>
        <w:pStyle w:val="Default"/>
        <w:jc w:val="both"/>
        <w:rPr>
          <w:rFonts w:ascii="Arial" w:hAnsi="Arial" w:cs="Arial"/>
          <w:color w:val="2826FF"/>
          <w:sz w:val="22"/>
          <w:szCs w:val="22"/>
        </w:rPr>
      </w:pPr>
    </w:p>
    <w:p w14:paraId="37D72726" w14:textId="0D0A297D" w:rsidR="00AF5228" w:rsidRPr="00AF5228" w:rsidRDefault="00AF5228">
      <w:pPr>
        <w:rPr>
          <w:rFonts w:ascii="Arial" w:hAnsi="Arial" w:cs="Arial"/>
          <w:color w:val="2826FF"/>
          <w:spacing w:val="-2"/>
        </w:rPr>
      </w:pPr>
      <w:r w:rsidRPr="00AF5228">
        <w:rPr>
          <w:rFonts w:ascii="Arial" w:hAnsi="Arial" w:cs="Arial"/>
          <w:color w:val="2826FF"/>
          <w:spacing w:val="-2"/>
        </w:rPr>
        <w:t>Le financement attribué sera en fonction de la maturité et de l’état d’avancement du projet au regard de son potentiel de valorisation et de transfert. Cette enveloppe pourra atteindre 50.000€ en prématuration et un montant de l’ordre de 185.000€ à 230.000€ en maturation. Etant précisé que pour la maturation, le montant global attribué est plafonné à 250</w:t>
      </w:r>
      <w:r w:rsidR="00D71060">
        <w:rPr>
          <w:rFonts w:ascii="Arial" w:hAnsi="Arial" w:cs="Arial"/>
          <w:color w:val="2826FF"/>
          <w:spacing w:val="-2"/>
        </w:rPr>
        <w:t>.000</w:t>
      </w:r>
      <w:r w:rsidRPr="00AF5228">
        <w:rPr>
          <w:rFonts w:ascii="Arial" w:hAnsi="Arial" w:cs="Arial"/>
          <w:color w:val="2826FF"/>
          <w:spacing w:val="-2"/>
        </w:rPr>
        <w:t xml:space="preserve">€ incluant les frais de </w:t>
      </w:r>
      <w:r w:rsidR="00D71060">
        <w:rPr>
          <w:rFonts w:ascii="Arial" w:hAnsi="Arial" w:cs="Arial"/>
          <w:color w:val="2826FF"/>
          <w:spacing w:val="-2"/>
        </w:rPr>
        <w:t>propriété intellectuelle</w:t>
      </w:r>
      <w:r w:rsidRPr="00AF5228">
        <w:rPr>
          <w:rFonts w:ascii="Arial" w:hAnsi="Arial" w:cs="Arial"/>
          <w:color w:val="2826FF"/>
          <w:spacing w:val="-2"/>
        </w:rPr>
        <w:t xml:space="preserve"> sur 3 ans et les coûts des personnels de la SATT pour la préparation, la gestion et le suivi du projet. Ces frais seront évalués plus précisément au moment de l’instruction du dossier par les </w:t>
      </w:r>
      <w:proofErr w:type="spellStart"/>
      <w:r w:rsidRPr="00AF5228">
        <w:rPr>
          <w:rFonts w:ascii="Arial" w:hAnsi="Arial" w:cs="Arial"/>
          <w:color w:val="2826FF"/>
          <w:spacing w:val="-2"/>
        </w:rPr>
        <w:t>SATTs</w:t>
      </w:r>
      <w:proofErr w:type="spellEnd"/>
      <w:r w:rsidRPr="00AF5228">
        <w:rPr>
          <w:rFonts w:ascii="Arial" w:hAnsi="Arial" w:cs="Arial"/>
          <w:color w:val="2826FF"/>
          <w:spacing w:val="-2"/>
        </w:rPr>
        <w:t xml:space="preserve"> concernées et sont estimés dans une fourchette de 20.000€ à 65.000€ suivant le projet</w:t>
      </w:r>
      <w:r>
        <w:rPr>
          <w:rFonts w:ascii="Arial" w:hAnsi="Arial" w:cs="Arial"/>
          <w:color w:val="2826FF"/>
          <w:spacing w:val="-2"/>
        </w:rPr>
        <w:t>.</w:t>
      </w:r>
    </w:p>
    <w:p w14:paraId="7667BDF7" w14:textId="77777777" w:rsidR="009B150B" w:rsidRDefault="009B150B">
      <w:pPr>
        <w:pStyle w:val="Default"/>
        <w:jc w:val="both"/>
        <w:rPr>
          <w:rFonts w:ascii="Arial" w:hAnsi="Arial" w:cs="Arial"/>
          <w:color w:val="2826FF"/>
          <w:spacing w:val="-2"/>
          <w:sz w:val="22"/>
          <w:szCs w:val="22"/>
        </w:rPr>
      </w:pPr>
    </w:p>
    <w:p w14:paraId="04EFB03C" w14:textId="77777777" w:rsidR="009B150B" w:rsidRDefault="003207C2">
      <w:pPr>
        <w:jc w:val="both"/>
        <w:rPr>
          <w:rFonts w:ascii="Arial" w:hAnsi="Arial" w:cs="Arial"/>
          <w:color w:val="2826FF"/>
          <w:spacing w:val="-2"/>
        </w:rPr>
      </w:pPr>
      <w:r>
        <w:rPr>
          <w:rFonts w:ascii="Arial" w:hAnsi="Arial" w:cs="Arial"/>
          <w:color w:val="2826FF"/>
          <w:spacing w:val="-2"/>
        </w:rPr>
        <w:t>Le projet sera construit sur une durée allant de </w:t>
      </w:r>
      <w:r>
        <w:rPr>
          <w:rStyle w:val="lev"/>
          <w:rFonts w:ascii="Arial" w:hAnsi="Arial" w:cs="Arial"/>
          <w:color w:val="2826FF"/>
          <w:spacing w:val="-2"/>
        </w:rPr>
        <w:t>12 à 24 mois</w:t>
      </w:r>
      <w:r>
        <w:rPr>
          <w:rFonts w:ascii="Arial" w:hAnsi="Arial" w:cs="Arial"/>
          <w:color w:val="2826FF"/>
          <w:spacing w:val="-2"/>
        </w:rPr>
        <w:t xml:space="preserve">. La </w:t>
      </w:r>
      <w:proofErr w:type="spellStart"/>
      <w:r>
        <w:rPr>
          <w:rFonts w:ascii="Arial" w:hAnsi="Arial" w:cs="Arial"/>
          <w:color w:val="2826FF"/>
          <w:spacing w:val="-2"/>
        </w:rPr>
        <w:t>co</w:t>
      </w:r>
      <w:proofErr w:type="spellEnd"/>
      <w:r>
        <w:rPr>
          <w:rFonts w:ascii="Arial" w:hAnsi="Arial" w:cs="Arial"/>
          <w:color w:val="2826FF"/>
          <w:spacing w:val="-2"/>
        </w:rPr>
        <w:t xml:space="preserve">-maturation avec une entreprise est fortement encouragée. Dans le cas d’une </w:t>
      </w:r>
      <w:proofErr w:type="spellStart"/>
      <w:r>
        <w:rPr>
          <w:rFonts w:ascii="Arial" w:hAnsi="Arial" w:cs="Arial"/>
          <w:color w:val="2826FF"/>
          <w:spacing w:val="-2"/>
        </w:rPr>
        <w:t>co</w:t>
      </w:r>
      <w:proofErr w:type="spellEnd"/>
      <w:r>
        <w:rPr>
          <w:rFonts w:ascii="Arial" w:hAnsi="Arial" w:cs="Arial"/>
          <w:color w:val="2826FF"/>
          <w:spacing w:val="-2"/>
        </w:rPr>
        <w:t>-maturation, seules les charges directes du laboratoire attribuées au projet de maturation sont éligibles au financement Sci-ty.</w:t>
      </w:r>
    </w:p>
    <w:p w14:paraId="7A4898E1" w14:textId="77777777" w:rsidR="009B150B" w:rsidRDefault="009B150B">
      <w:pPr>
        <w:pStyle w:val="Default"/>
        <w:jc w:val="both"/>
        <w:rPr>
          <w:rFonts w:ascii="Arial" w:hAnsi="Arial" w:cs="Arial"/>
          <w:color w:val="2826FF"/>
          <w:spacing w:val="-2"/>
          <w:sz w:val="22"/>
          <w:szCs w:val="22"/>
        </w:rPr>
      </w:pPr>
    </w:p>
    <w:p w14:paraId="4E1DDA96" w14:textId="77777777" w:rsidR="009B150B" w:rsidRDefault="009B150B">
      <w:pPr>
        <w:pStyle w:val="Default"/>
        <w:jc w:val="both"/>
        <w:rPr>
          <w:rFonts w:ascii="Arial" w:hAnsi="Arial" w:cs="Arial"/>
          <w:color w:val="2826FF"/>
          <w:sz w:val="22"/>
          <w:szCs w:val="22"/>
        </w:rPr>
      </w:pPr>
    </w:p>
    <w:p w14:paraId="6A57873A" w14:textId="77777777" w:rsidR="009B150B" w:rsidRDefault="003207C2">
      <w:pPr>
        <w:widowControl/>
        <w:spacing w:before="120" w:after="120"/>
        <w:jc w:val="both"/>
        <w:rPr>
          <w:rFonts w:ascii="Arial" w:hAnsi="Arial" w:cs="Arial"/>
          <w:b/>
          <w:bCs/>
          <w:color w:val="2826FF"/>
        </w:rPr>
      </w:pPr>
      <w:r>
        <w:rPr>
          <w:rFonts w:ascii="Arial" w:hAnsi="Arial" w:cs="Arial"/>
          <w:b/>
          <w:bCs/>
          <w:color w:val="2826FF"/>
          <w:highlight w:val="green"/>
        </w:rPr>
        <w:t>Contact</w:t>
      </w:r>
    </w:p>
    <w:p w14:paraId="3AEBBB00" w14:textId="77777777" w:rsidR="009B150B" w:rsidRDefault="003207C2">
      <w:pPr>
        <w:widowControl/>
        <w:jc w:val="both"/>
        <w:rPr>
          <w:rFonts w:ascii="Arial" w:hAnsi="Arial" w:cs="Arial"/>
          <w:color w:val="2826FF"/>
        </w:rPr>
      </w:pPr>
      <w:r>
        <w:rPr>
          <w:rFonts w:ascii="Arial" w:hAnsi="Arial" w:cs="Arial"/>
          <w:color w:val="2826FF"/>
        </w:rPr>
        <w:t xml:space="preserve">Les référents des SATT pourront répondre à vos questions et vous accompagner dans votre souhait de valoriser votre projet. </w:t>
      </w:r>
    </w:p>
    <w:p w14:paraId="0071BD4E" w14:textId="77777777" w:rsidR="009B150B" w:rsidRDefault="003207C2">
      <w:pPr>
        <w:pStyle w:val="Paragraphedeliste"/>
        <w:widowControl/>
        <w:numPr>
          <w:ilvl w:val="0"/>
          <w:numId w:val="12"/>
        </w:numPr>
        <w:spacing w:before="120" w:after="120"/>
        <w:jc w:val="both"/>
        <w:rPr>
          <w:rFonts w:asciiTheme="minorHAnsi" w:hAnsiTheme="minorHAnsi" w:cstheme="minorHAnsi"/>
          <w:color w:val="000000" w:themeColor="text1"/>
          <w:sz w:val="24"/>
          <w:szCs w:val="24"/>
        </w:rPr>
      </w:pPr>
      <w:r>
        <w:rPr>
          <w:rFonts w:ascii="Arial" w:hAnsi="Arial" w:cs="Arial"/>
          <w:color w:val="2826FF"/>
        </w:rPr>
        <w:t>SATT Erganeo : Démosthène Kalogerakis :</w:t>
      </w:r>
      <w:r>
        <w:rPr>
          <w:rFonts w:asciiTheme="minorHAnsi" w:hAnsiTheme="minorHAnsi" w:cstheme="minorHAnsi"/>
          <w:color w:val="000000" w:themeColor="text1"/>
          <w:sz w:val="24"/>
          <w:szCs w:val="24"/>
        </w:rPr>
        <w:t xml:space="preserve"> </w:t>
      </w:r>
      <w:hyperlink r:id="rId8" w:tooltip="mailto:demosthene.kalogerakis@erganeo.com" w:history="1">
        <w:r>
          <w:rPr>
            <w:rStyle w:val="Lienhypertexte"/>
            <w:rFonts w:asciiTheme="minorHAnsi" w:hAnsiTheme="minorHAnsi" w:cstheme="minorHAnsi"/>
            <w:sz w:val="24"/>
            <w:szCs w:val="24"/>
          </w:rPr>
          <w:t>demosthene.kalogerakis@erganeo.com</w:t>
        </w:r>
      </w:hyperlink>
    </w:p>
    <w:p w14:paraId="267805B2" w14:textId="77777777" w:rsidR="009B150B" w:rsidRDefault="003207C2">
      <w:pPr>
        <w:pStyle w:val="Paragraphedeliste"/>
        <w:widowControl/>
        <w:numPr>
          <w:ilvl w:val="0"/>
          <w:numId w:val="12"/>
        </w:numPr>
        <w:spacing w:before="120" w:after="120"/>
        <w:jc w:val="both"/>
        <w:rPr>
          <w:rFonts w:asciiTheme="minorHAnsi" w:hAnsiTheme="minorHAnsi" w:cstheme="minorHAnsi"/>
          <w:color w:val="000000" w:themeColor="text1"/>
          <w:sz w:val="24"/>
          <w:szCs w:val="24"/>
        </w:rPr>
      </w:pPr>
      <w:r>
        <w:rPr>
          <w:rFonts w:ascii="Arial" w:hAnsi="Arial" w:cs="Arial"/>
          <w:color w:val="2826FF"/>
        </w:rPr>
        <w:t xml:space="preserve">SATT </w:t>
      </w:r>
      <w:proofErr w:type="spellStart"/>
      <w:r>
        <w:rPr>
          <w:rFonts w:ascii="Arial" w:hAnsi="Arial" w:cs="Arial"/>
          <w:color w:val="2826FF"/>
        </w:rPr>
        <w:t>Pulsalys</w:t>
      </w:r>
      <w:proofErr w:type="spellEnd"/>
      <w:r>
        <w:rPr>
          <w:rFonts w:ascii="Arial" w:hAnsi="Arial" w:cs="Arial"/>
          <w:color w:val="2826FF"/>
        </w:rPr>
        <w:t> : Fabien Soler fabien.soler@pulsalys.fr</w:t>
      </w:r>
    </w:p>
    <w:p w14:paraId="657F4585" w14:textId="77777777" w:rsidR="009B150B" w:rsidRDefault="003207C2">
      <w:pPr>
        <w:pStyle w:val="Paragraphedeliste"/>
        <w:widowControl/>
        <w:numPr>
          <w:ilvl w:val="0"/>
          <w:numId w:val="12"/>
        </w:numPr>
        <w:spacing w:before="120" w:after="120"/>
        <w:jc w:val="both"/>
        <w:rPr>
          <w:rFonts w:asciiTheme="minorHAnsi" w:hAnsiTheme="minorHAnsi" w:cstheme="minorHAnsi"/>
          <w:color w:val="AFA577"/>
          <w:sz w:val="24"/>
          <w:szCs w:val="24"/>
        </w:rPr>
      </w:pPr>
      <w:r>
        <w:rPr>
          <w:rFonts w:ascii="Arial" w:hAnsi="Arial" w:cs="Arial"/>
          <w:color w:val="2826FF"/>
        </w:rPr>
        <w:t>SATT Nord : Audrey Giros</w:t>
      </w:r>
      <w:r>
        <w:rPr>
          <w:rFonts w:asciiTheme="minorHAnsi" w:hAnsiTheme="minorHAnsi" w:cstheme="minorHAnsi"/>
          <w:color w:val="000000" w:themeColor="text1"/>
          <w:sz w:val="24"/>
          <w:szCs w:val="24"/>
        </w:rPr>
        <w:t xml:space="preserve"> </w:t>
      </w:r>
      <w:hyperlink r:id="rId9" w:tooltip="mailto:Audrey.Giros@sattnord.fr" w:history="1">
        <w:r>
          <w:rPr>
            <w:rStyle w:val="Lienhypertexte"/>
            <w:rFonts w:asciiTheme="minorHAnsi" w:hAnsiTheme="minorHAnsi" w:cstheme="minorHAnsi"/>
            <w:sz w:val="24"/>
            <w:szCs w:val="24"/>
          </w:rPr>
          <w:t>Audrey.Giros@sattnord.fr</w:t>
        </w:r>
      </w:hyperlink>
    </w:p>
    <w:p w14:paraId="5E9AEC13" w14:textId="77777777" w:rsidR="009B150B" w:rsidRDefault="003207C2">
      <w:pPr>
        <w:pStyle w:val="Paragraphedeliste"/>
        <w:widowControl/>
        <w:numPr>
          <w:ilvl w:val="0"/>
          <w:numId w:val="12"/>
        </w:numPr>
        <w:spacing w:before="120" w:after="120"/>
        <w:rPr>
          <w:rFonts w:asciiTheme="minorHAnsi" w:hAnsiTheme="minorHAnsi" w:cstheme="minorHAnsi"/>
          <w:color w:val="AFA577"/>
          <w:sz w:val="24"/>
          <w:szCs w:val="24"/>
        </w:rPr>
      </w:pPr>
      <w:r>
        <w:rPr>
          <w:rFonts w:ascii="Arial" w:hAnsi="Arial" w:cs="Arial"/>
          <w:color w:val="2826FF"/>
        </w:rPr>
        <w:t xml:space="preserve">SATT Sud Est : Guillaume </w:t>
      </w:r>
      <w:proofErr w:type="spellStart"/>
      <w:r>
        <w:rPr>
          <w:rFonts w:ascii="Arial" w:hAnsi="Arial" w:cs="Arial"/>
          <w:color w:val="2826FF"/>
        </w:rPr>
        <w:t>Gouvernet</w:t>
      </w:r>
      <w:proofErr w:type="spellEnd"/>
      <w:r>
        <w:rPr>
          <w:rFonts w:asciiTheme="minorHAnsi" w:hAnsiTheme="minorHAnsi" w:cstheme="minorHAnsi"/>
          <w:color w:val="000000" w:themeColor="text1"/>
          <w:sz w:val="24"/>
          <w:szCs w:val="24"/>
        </w:rPr>
        <w:t xml:space="preserve"> </w:t>
      </w:r>
      <w:hyperlink r:id="rId10" w:tooltip="mailto:guillaume.gouvernet@sattse.com" w:history="1">
        <w:r>
          <w:rPr>
            <w:rStyle w:val="Lienhypertexte"/>
            <w:rFonts w:asciiTheme="minorHAnsi" w:hAnsiTheme="minorHAnsi" w:cstheme="minorHAnsi"/>
            <w:sz w:val="24"/>
            <w:szCs w:val="24"/>
          </w:rPr>
          <w:t>guillaume.gouvernet@sattse.com</w:t>
        </w:r>
      </w:hyperlink>
    </w:p>
    <w:p w14:paraId="785F7482" w14:textId="77777777" w:rsidR="009B150B" w:rsidRDefault="003207C2">
      <w:pPr>
        <w:pStyle w:val="Paragraphedeliste"/>
        <w:widowControl/>
        <w:numPr>
          <w:ilvl w:val="0"/>
          <w:numId w:val="12"/>
        </w:numPr>
        <w:spacing w:before="120" w:after="120"/>
        <w:jc w:val="both"/>
        <w:rPr>
          <w:rFonts w:asciiTheme="minorHAnsi" w:hAnsiTheme="minorHAnsi" w:cstheme="minorHAnsi"/>
          <w:color w:val="AFA577"/>
          <w:sz w:val="24"/>
          <w:szCs w:val="24"/>
        </w:rPr>
      </w:pPr>
      <w:r>
        <w:rPr>
          <w:rFonts w:ascii="Arial" w:hAnsi="Arial" w:cs="Arial"/>
          <w:color w:val="2826FF"/>
        </w:rPr>
        <w:t>SATT Saclay : Sebastien Vanneste</w:t>
      </w:r>
      <w:r>
        <w:rPr>
          <w:rFonts w:asciiTheme="minorHAnsi" w:hAnsiTheme="minorHAnsi" w:cstheme="minorHAnsi"/>
          <w:color w:val="000000" w:themeColor="text1"/>
          <w:sz w:val="24"/>
          <w:szCs w:val="24"/>
        </w:rPr>
        <w:t xml:space="preserve"> </w:t>
      </w:r>
      <w:hyperlink r:id="rId11" w:tooltip="mailto:sebastien.vanneste@satt-paris-saclay.fr" w:history="1">
        <w:r>
          <w:rPr>
            <w:rStyle w:val="Lienhypertexte"/>
            <w:rFonts w:asciiTheme="minorHAnsi" w:hAnsiTheme="minorHAnsi" w:cstheme="minorHAnsi"/>
            <w:sz w:val="24"/>
            <w:szCs w:val="24"/>
          </w:rPr>
          <w:t>sebastien.vanneste@satt-paris-saclay.fr</w:t>
        </w:r>
      </w:hyperlink>
    </w:p>
    <w:p w14:paraId="010596BE" w14:textId="77777777" w:rsidR="009B150B" w:rsidRDefault="003207C2">
      <w:pPr>
        <w:pStyle w:val="Paragraphedeliste"/>
        <w:widowControl/>
        <w:numPr>
          <w:ilvl w:val="0"/>
          <w:numId w:val="12"/>
        </w:numPr>
        <w:spacing w:before="120" w:after="120"/>
        <w:jc w:val="both"/>
        <w:rPr>
          <w:rFonts w:asciiTheme="minorHAnsi" w:hAnsiTheme="minorHAnsi" w:cstheme="minorHAnsi"/>
          <w:b/>
          <w:bCs/>
          <w:color w:val="AFA577"/>
          <w:sz w:val="24"/>
          <w:szCs w:val="24"/>
          <w:lang w:val="en-GB"/>
        </w:rPr>
      </w:pPr>
      <w:r>
        <w:rPr>
          <w:rFonts w:ascii="Arial" w:hAnsi="Arial" w:cs="Arial"/>
          <w:color w:val="2826FF"/>
          <w:lang w:val="en-GB"/>
        </w:rPr>
        <w:t xml:space="preserve">SATT </w:t>
      </w:r>
      <w:proofErr w:type="spellStart"/>
      <w:proofErr w:type="gramStart"/>
      <w:r>
        <w:rPr>
          <w:rFonts w:ascii="Arial" w:hAnsi="Arial" w:cs="Arial"/>
          <w:color w:val="2826FF"/>
          <w:lang w:val="en-GB"/>
        </w:rPr>
        <w:t>OuestValo</w:t>
      </w:r>
      <w:proofErr w:type="spellEnd"/>
      <w:r>
        <w:rPr>
          <w:rFonts w:ascii="Arial" w:hAnsi="Arial" w:cs="Arial"/>
          <w:color w:val="2826FF"/>
          <w:lang w:val="en-GB"/>
        </w:rPr>
        <w:t> :</w:t>
      </w:r>
      <w:proofErr w:type="gramEnd"/>
      <w:r>
        <w:rPr>
          <w:rFonts w:ascii="Arial" w:hAnsi="Arial" w:cs="Arial"/>
          <w:color w:val="2826FF"/>
          <w:lang w:val="en-GB"/>
        </w:rPr>
        <w:t xml:space="preserve"> Arnaud Tanguy</w:t>
      </w:r>
      <w:r>
        <w:rPr>
          <w:rFonts w:asciiTheme="minorHAnsi" w:hAnsiTheme="minorHAnsi" w:cstheme="minorHAnsi"/>
          <w:color w:val="000000" w:themeColor="text1"/>
          <w:sz w:val="24"/>
          <w:szCs w:val="24"/>
          <w:lang w:val="en-GB"/>
        </w:rPr>
        <w:t xml:space="preserve"> </w:t>
      </w:r>
      <w:hyperlink r:id="rId12" w:tooltip="mailto:arnaud.tanguy@ouest-valorisation.fr" w:history="1">
        <w:r>
          <w:rPr>
            <w:rStyle w:val="Lienhypertexte"/>
            <w:rFonts w:asciiTheme="minorHAnsi" w:hAnsiTheme="minorHAnsi" w:cstheme="minorHAnsi"/>
            <w:sz w:val="24"/>
            <w:szCs w:val="24"/>
            <w:lang w:val="en-GB"/>
          </w:rPr>
          <w:t>arnaud.tanguy@ouest-valorisation.fr</w:t>
        </w:r>
      </w:hyperlink>
    </w:p>
    <w:p w14:paraId="4E749FB5" w14:textId="77777777" w:rsidR="009B150B" w:rsidRDefault="009B150B">
      <w:pPr>
        <w:widowControl/>
        <w:spacing w:before="120" w:after="120"/>
        <w:jc w:val="both"/>
        <w:rPr>
          <w:rFonts w:ascii="Arial" w:hAnsi="Arial" w:cs="Arial"/>
          <w:b/>
          <w:bCs/>
          <w:color w:val="2826FF"/>
          <w:highlight w:val="green"/>
          <w:lang w:val="en-GB"/>
        </w:rPr>
      </w:pPr>
    </w:p>
    <w:p w14:paraId="6B1FD4CB" w14:textId="77777777" w:rsidR="009B150B" w:rsidRDefault="003207C2">
      <w:pPr>
        <w:widowControl/>
        <w:spacing w:before="120" w:after="120"/>
        <w:jc w:val="both"/>
        <w:rPr>
          <w:rFonts w:ascii="Arial" w:hAnsi="Arial" w:cs="Arial"/>
          <w:b/>
          <w:bCs/>
          <w:color w:val="2826FF"/>
        </w:rPr>
      </w:pPr>
      <w:r>
        <w:rPr>
          <w:rFonts w:ascii="Arial" w:hAnsi="Arial" w:cs="Arial"/>
          <w:b/>
          <w:bCs/>
          <w:color w:val="2826FF"/>
          <w:highlight w:val="green"/>
        </w:rPr>
        <w:t>Qui peut candidater ?</w:t>
      </w:r>
    </w:p>
    <w:p w14:paraId="3F336695" w14:textId="77777777" w:rsidR="009B150B" w:rsidRDefault="003207C2">
      <w:pPr>
        <w:widowControl/>
        <w:spacing w:before="120" w:after="120"/>
        <w:jc w:val="both"/>
        <w:rPr>
          <w:rFonts w:ascii="Arial" w:hAnsi="Arial" w:cs="Arial"/>
          <w:color w:val="2826FF"/>
          <w:spacing w:val="-2"/>
        </w:rPr>
      </w:pPr>
      <w:r>
        <w:rPr>
          <w:rFonts w:ascii="Arial" w:hAnsi="Arial" w:cs="Arial"/>
          <w:color w:val="2826FF"/>
          <w:spacing w:val="-2"/>
        </w:rPr>
        <w:t>Tout chercheur répondant aux conditions suivantes : </w:t>
      </w:r>
    </w:p>
    <w:p w14:paraId="31F33F44" w14:textId="77777777" w:rsidR="009B150B" w:rsidRDefault="003207C2">
      <w:pPr>
        <w:widowControl/>
        <w:spacing w:before="120" w:after="120"/>
        <w:jc w:val="both"/>
        <w:rPr>
          <w:rFonts w:ascii="Arial" w:hAnsi="Arial" w:cs="Arial"/>
          <w:color w:val="2826FF"/>
          <w:spacing w:val="-2"/>
        </w:rPr>
      </w:pPr>
      <w:r>
        <w:rPr>
          <w:rFonts w:ascii="Arial" w:hAnsi="Arial" w:cs="Arial"/>
          <w:color w:val="2826FF"/>
          <w:spacing w:val="-2"/>
        </w:rPr>
        <w:br/>
        <w:t>•    Être titulaire d’un poste de chercheur ou enseignant-chercheur</w:t>
      </w:r>
    </w:p>
    <w:p w14:paraId="5BCEE513" w14:textId="7FA351B0" w:rsidR="009B150B" w:rsidRDefault="003207C2">
      <w:pPr>
        <w:widowControl/>
        <w:spacing w:before="120" w:after="120"/>
        <w:jc w:val="both"/>
        <w:rPr>
          <w:rFonts w:ascii="Arial" w:hAnsi="Arial" w:cs="Arial"/>
          <w:color w:val="2826FF"/>
        </w:rPr>
      </w:pPr>
      <w:r>
        <w:rPr>
          <w:rFonts w:ascii="Arial" w:hAnsi="Arial" w:cs="Arial"/>
          <w:color w:val="2826FF"/>
          <w:spacing w:val="-2"/>
        </w:rPr>
        <w:br/>
        <w:t>•    Être affilié à une unité de recherche relevant des établissements éligibles suivants :</w:t>
      </w:r>
      <w:r>
        <w:rPr>
          <w:rFonts w:ascii="Arial" w:hAnsi="Arial" w:cs="Arial"/>
          <w:b/>
          <w:bCs/>
          <w:color w:val="2826FF"/>
          <w:spacing w:val="-2"/>
        </w:rPr>
        <w:t> </w:t>
      </w:r>
      <w:r>
        <w:rPr>
          <w:rStyle w:val="lev"/>
          <w:rFonts w:ascii="Arial" w:hAnsi="Arial" w:cs="Arial"/>
          <w:b w:val="0"/>
          <w:bCs w:val="0"/>
          <w:color w:val="2826FF"/>
          <w:spacing w:val="-2"/>
        </w:rPr>
        <w:t xml:space="preserve">Université Gustave Eiffel - IFP Energies nouvelles - CEREMA - CY Cergy Université - Aix Marseille Université - Université Côte d'Azur - Université Polytechnique Hauts-de-France - Nantes Université - Ecole des Ponts ParisTech - ENTPE - Université Paris Saclay - ESTP Paris - Ecole Centrale Nantes - Ecole Centrale Lyon - </w:t>
      </w:r>
      <w:proofErr w:type="spellStart"/>
      <w:r>
        <w:rPr>
          <w:rStyle w:val="lev"/>
          <w:rFonts w:ascii="Arial" w:hAnsi="Arial" w:cs="Arial"/>
          <w:b w:val="0"/>
          <w:bCs w:val="0"/>
          <w:color w:val="2826FF"/>
          <w:spacing w:val="-2"/>
        </w:rPr>
        <w:t>Insa</w:t>
      </w:r>
      <w:proofErr w:type="spellEnd"/>
      <w:r>
        <w:rPr>
          <w:rStyle w:val="lev"/>
          <w:rFonts w:ascii="Arial" w:hAnsi="Arial" w:cs="Arial"/>
          <w:b w:val="0"/>
          <w:bCs w:val="0"/>
          <w:color w:val="2826FF"/>
          <w:spacing w:val="-2"/>
        </w:rPr>
        <w:t xml:space="preserve"> Lyon</w:t>
      </w:r>
      <w:r w:rsidR="0050321E">
        <w:rPr>
          <w:rStyle w:val="lev"/>
          <w:rFonts w:ascii="Arial" w:hAnsi="Arial" w:cs="Arial"/>
          <w:b w:val="0"/>
          <w:bCs w:val="0"/>
          <w:color w:val="2826FF"/>
          <w:spacing w:val="-2"/>
        </w:rPr>
        <w:t xml:space="preserve"> </w:t>
      </w:r>
      <w:r w:rsidR="0050321E">
        <w:rPr>
          <w:rStyle w:val="docdata"/>
          <w:color w:val="2826FF"/>
        </w:rPr>
        <w:t xml:space="preserve">ou à défaut d’un établissement actionnaire de l’une des 6 SATT partenaires du programme </w:t>
      </w:r>
      <w:r w:rsidR="0050321E">
        <w:rPr>
          <w:rFonts w:ascii="Arial" w:hAnsi="Arial" w:cs="Arial"/>
          <w:color w:val="2826FF"/>
        </w:rPr>
        <w:t>Sci-ty</w:t>
      </w:r>
      <w:r>
        <w:rPr>
          <w:rStyle w:val="lev"/>
          <w:rFonts w:ascii="Arial" w:hAnsi="Arial" w:cs="Arial"/>
          <w:b w:val="0"/>
          <w:bCs w:val="0"/>
          <w:color w:val="2826FF"/>
          <w:spacing w:val="-2"/>
        </w:rPr>
        <w:t>.</w:t>
      </w:r>
    </w:p>
    <w:p w14:paraId="2B36EDC9" w14:textId="77777777" w:rsidR="009B150B" w:rsidRDefault="009B150B">
      <w:pPr>
        <w:jc w:val="both"/>
        <w:rPr>
          <w:rFonts w:ascii="Arial" w:hAnsi="Arial" w:cs="Arial"/>
          <w:color w:val="2826FF"/>
        </w:rPr>
      </w:pPr>
    </w:p>
    <w:p w14:paraId="754CF05D" w14:textId="77777777" w:rsidR="009B150B" w:rsidRDefault="003207C2">
      <w:pPr>
        <w:widowControl/>
        <w:spacing w:before="120" w:after="120"/>
        <w:jc w:val="both"/>
        <w:rPr>
          <w:rFonts w:ascii="Arial" w:hAnsi="Arial" w:cs="Arial"/>
          <w:b/>
          <w:bCs/>
          <w:color w:val="2826FF"/>
        </w:rPr>
      </w:pPr>
      <w:r>
        <w:rPr>
          <w:rFonts w:ascii="Arial" w:hAnsi="Arial" w:cs="Arial"/>
          <w:b/>
          <w:bCs/>
          <w:color w:val="2826FF"/>
          <w:highlight w:val="green"/>
        </w:rPr>
        <w:lastRenderedPageBreak/>
        <w:t>Déroulé de la sélection des lauréats</w:t>
      </w:r>
    </w:p>
    <w:p w14:paraId="23AE1068" w14:textId="77777777" w:rsidR="009B150B" w:rsidRDefault="003207C2">
      <w:pPr>
        <w:rPr>
          <w:rFonts w:ascii="Arial" w:eastAsia="Times New Roman" w:hAnsi="Arial" w:cs="Arial"/>
          <w:color w:val="2826FF"/>
          <w:lang w:bidi="ar-SA"/>
        </w:rPr>
      </w:pPr>
      <w:r>
        <w:rPr>
          <w:rFonts w:ascii="Arial" w:eastAsia="Times New Roman" w:hAnsi="Arial" w:cs="Arial"/>
          <w:color w:val="2826FF"/>
        </w:rPr>
        <w:t>Ce formulaire de candidature constitue une première étape du processus. Après son analyse, le référent SATT prendra attache avec le</w:t>
      </w:r>
      <w:r>
        <w:rPr>
          <w:rFonts w:ascii="Arial" w:eastAsia="Times New Roman" w:hAnsi="Arial" w:cs="Arial"/>
          <w:b/>
          <w:bCs/>
          <w:color w:val="2826FF"/>
        </w:rPr>
        <w:t> </w:t>
      </w:r>
      <w:r>
        <w:rPr>
          <w:rFonts w:ascii="Arial" w:eastAsia="Times New Roman" w:hAnsi="Arial" w:cs="Arial"/>
          <w:color w:val="2826FF"/>
        </w:rPr>
        <w:t>porteur du projet pour discuter de manière approfondie du projet et de la constitution d’un éventuel dossier d’investissement. Les dossiers d’investissement sont ensuite évalués et auditionnés par le comité d’investissement de la SATT référente. Les comités, constitués d’experts du monde socio-économique, formulent un avis et des recommandations sur le projet. </w:t>
      </w:r>
    </w:p>
    <w:p w14:paraId="67B8198E" w14:textId="77777777" w:rsidR="009B150B" w:rsidRDefault="009B150B">
      <w:pPr>
        <w:widowControl/>
        <w:jc w:val="both"/>
        <w:rPr>
          <w:rFonts w:ascii="Arial" w:hAnsi="Arial" w:cs="Arial"/>
          <w:color w:val="2826FF"/>
        </w:rPr>
      </w:pPr>
    </w:p>
    <w:p w14:paraId="1CB94A22" w14:textId="77777777" w:rsidR="009B150B" w:rsidRDefault="009B150B">
      <w:pPr>
        <w:widowControl/>
        <w:jc w:val="both"/>
        <w:rPr>
          <w:rFonts w:ascii="Arial" w:hAnsi="Arial" w:cs="Arial"/>
          <w:color w:val="2826FF"/>
        </w:rPr>
      </w:pPr>
    </w:p>
    <w:p w14:paraId="0B5DC343" w14:textId="77777777" w:rsidR="009B150B" w:rsidRDefault="003207C2">
      <w:pPr>
        <w:widowControl/>
        <w:spacing w:before="120" w:after="120"/>
        <w:jc w:val="both"/>
        <w:rPr>
          <w:rFonts w:ascii="Arial" w:hAnsi="Arial" w:cs="Arial"/>
          <w:b/>
          <w:bCs/>
          <w:color w:val="2826FF"/>
        </w:rPr>
      </w:pPr>
      <w:r>
        <w:rPr>
          <w:rFonts w:ascii="Arial" w:hAnsi="Arial" w:cs="Arial"/>
          <w:b/>
          <w:bCs/>
          <w:color w:val="2826FF"/>
          <w:highlight w:val="green"/>
        </w:rPr>
        <w:t>Modalités de dépôt</w:t>
      </w:r>
    </w:p>
    <w:p w14:paraId="27188AB4" w14:textId="76FE4A63" w:rsidR="009B150B" w:rsidRDefault="003207C2">
      <w:pPr>
        <w:widowControl/>
        <w:jc w:val="both"/>
        <w:rPr>
          <w:rStyle w:val="Lienhypertexte"/>
          <w:rFonts w:ascii="Arial" w:hAnsi="Arial" w:cs="Arial"/>
          <w:color w:val="2826FF"/>
          <w:u w:val="none"/>
        </w:rPr>
      </w:pPr>
      <w:r>
        <w:rPr>
          <w:rFonts w:ascii="Arial" w:hAnsi="Arial" w:cs="Arial"/>
          <w:color w:val="2826FF"/>
        </w:rPr>
        <w:t xml:space="preserve">Le dossier complété peut être envoyé </w:t>
      </w:r>
      <w:r>
        <w:rPr>
          <w:rFonts w:ascii="Arial" w:hAnsi="Arial" w:cs="Arial"/>
          <w:b/>
          <w:bCs/>
          <w:color w:val="2826FF"/>
        </w:rPr>
        <w:t xml:space="preserve">jusqu’au </w:t>
      </w:r>
      <w:r w:rsidR="0054405C">
        <w:rPr>
          <w:rFonts w:ascii="Arial" w:hAnsi="Arial" w:cs="Arial"/>
          <w:b/>
          <w:bCs/>
          <w:color w:val="2826FF"/>
        </w:rPr>
        <w:t xml:space="preserve">27 septembre </w:t>
      </w:r>
      <w:r>
        <w:rPr>
          <w:rFonts w:ascii="Arial" w:hAnsi="Arial" w:cs="Arial"/>
          <w:b/>
          <w:bCs/>
          <w:color w:val="2826FF"/>
        </w:rPr>
        <w:t xml:space="preserve">2024 </w:t>
      </w:r>
      <w:r>
        <w:rPr>
          <w:rStyle w:val="Lienhypertexte"/>
          <w:rFonts w:ascii="Arial" w:hAnsi="Arial" w:cs="Arial"/>
          <w:color w:val="2826FF"/>
          <w:u w:val="none"/>
        </w:rPr>
        <w:t xml:space="preserve">auprès de votre </w:t>
      </w:r>
      <w:r>
        <w:rPr>
          <w:rStyle w:val="Lienhypertexte"/>
          <w:rFonts w:ascii="Arial" w:hAnsi="Arial" w:cs="Arial"/>
          <w:b/>
          <w:bCs/>
          <w:color w:val="2826FF"/>
          <w:u w:val="none"/>
        </w:rPr>
        <w:t>référent SATT</w:t>
      </w:r>
      <w:r>
        <w:rPr>
          <w:rStyle w:val="Lienhypertexte"/>
          <w:rFonts w:ascii="Arial" w:hAnsi="Arial" w:cs="Arial"/>
          <w:color w:val="2826FF"/>
          <w:u w:val="none"/>
        </w:rPr>
        <w:t>.</w:t>
      </w:r>
    </w:p>
    <w:p w14:paraId="738DD90E" w14:textId="77777777" w:rsidR="009B150B" w:rsidRDefault="009B150B">
      <w:pPr>
        <w:widowControl/>
        <w:jc w:val="both"/>
        <w:rPr>
          <w:rStyle w:val="Lienhypertexte"/>
          <w:rFonts w:ascii="Arial" w:hAnsi="Arial" w:cs="Arial"/>
          <w:color w:val="2826FF"/>
          <w:u w:val="none"/>
        </w:rPr>
      </w:pPr>
    </w:p>
    <w:p w14:paraId="23CCDABC" w14:textId="77777777" w:rsidR="009B150B" w:rsidRDefault="003207C2">
      <w:pPr>
        <w:widowControl/>
        <w:spacing w:after="120"/>
        <w:jc w:val="both"/>
        <w:rPr>
          <w:rStyle w:val="Lienhypertexte"/>
          <w:rFonts w:ascii="Arial" w:hAnsi="Arial" w:cs="Arial"/>
          <w:color w:val="2826FF"/>
          <w:u w:val="none"/>
        </w:rPr>
      </w:pPr>
      <w:r>
        <w:rPr>
          <w:rStyle w:val="Lienhypertexte"/>
          <w:rFonts w:ascii="Arial" w:hAnsi="Arial" w:cs="Arial"/>
          <w:color w:val="2826FF"/>
          <w:u w:val="none"/>
        </w:rPr>
        <w:t>Les dossiers étant traités par ordre d’arrivée, il est préconisé de les soumettre le plus tôt possible afin de disposer des délais nécessaires à la préparation du dossier d’investissement en vue de sa soumission au prochain comité d’investissement.</w:t>
      </w:r>
    </w:p>
    <w:p w14:paraId="04F02076" w14:textId="77777777" w:rsidR="009B150B" w:rsidRDefault="003207C2">
      <w:pPr>
        <w:widowControl/>
        <w:spacing w:after="120"/>
        <w:jc w:val="both"/>
        <w:rPr>
          <w:rFonts w:ascii="Arial" w:hAnsi="Arial" w:cs="Arial"/>
          <w:color w:val="2826FF"/>
          <w:sz w:val="20"/>
          <w:szCs w:val="20"/>
        </w:rPr>
      </w:pPr>
      <w:r>
        <w:rPr>
          <w:rStyle w:val="Accentuation"/>
          <w:rFonts w:ascii="Arial" w:hAnsi="Arial" w:cs="Arial"/>
          <w:i w:val="0"/>
          <w:iCs w:val="0"/>
          <w:color w:val="2826FF"/>
          <w:spacing w:val="-2"/>
        </w:rPr>
        <w:t>Cet appel est complémentaire à une analyse qui pourra être réalisée tout au long de l'année.</w:t>
      </w:r>
      <w:r>
        <w:rPr>
          <w:rFonts w:ascii="Arial" w:hAnsi="Arial" w:cs="Arial"/>
          <w:color w:val="2826FF"/>
          <w:sz w:val="20"/>
          <w:szCs w:val="20"/>
        </w:rPr>
        <w:br w:type="page" w:clear="all"/>
      </w:r>
    </w:p>
    <w:p w14:paraId="0B1A1142" w14:textId="77777777" w:rsidR="009B150B" w:rsidRDefault="003207C2">
      <w:pPr>
        <w:widowControl/>
        <w:jc w:val="center"/>
        <w:rPr>
          <w:rFonts w:ascii="Arial" w:hAnsi="Arial" w:cs="Arial"/>
          <w:b/>
          <w:bCs/>
          <w:color w:val="2826FF"/>
          <w:sz w:val="40"/>
          <w:szCs w:val="40"/>
        </w:rPr>
      </w:pPr>
      <w:r>
        <w:rPr>
          <w:rFonts w:ascii="Arial" w:hAnsi="Arial" w:cs="Arial"/>
          <w:b/>
          <w:bCs/>
          <w:color w:val="2826FF"/>
          <w:sz w:val="40"/>
          <w:szCs w:val="40"/>
        </w:rPr>
        <w:lastRenderedPageBreak/>
        <w:t>Appel à projets Sci-ty</w:t>
      </w:r>
    </w:p>
    <w:p w14:paraId="0214C1E9" w14:textId="77777777" w:rsidR="009B150B" w:rsidRDefault="009B150B">
      <w:pPr>
        <w:widowControl/>
        <w:jc w:val="center"/>
        <w:rPr>
          <w:rFonts w:ascii="Arial" w:hAnsi="Arial" w:cs="Arial"/>
          <w:b/>
          <w:bCs/>
          <w:color w:val="2826FF"/>
          <w:sz w:val="40"/>
          <w:szCs w:val="40"/>
        </w:rPr>
      </w:pPr>
    </w:p>
    <w:p w14:paraId="715FAC35" w14:textId="77777777" w:rsidR="009B150B" w:rsidRDefault="003207C2">
      <w:pPr>
        <w:widowControl/>
        <w:spacing w:before="240"/>
        <w:jc w:val="both"/>
        <w:rPr>
          <w:rFonts w:ascii="Arial" w:hAnsi="Arial" w:cs="Arial"/>
          <w:b/>
          <w:bCs/>
          <w:color w:val="2826FF"/>
        </w:rPr>
      </w:pPr>
      <w:r>
        <w:rPr>
          <w:rFonts w:ascii="Arial" w:hAnsi="Arial" w:cs="Arial"/>
          <w:b/>
          <w:bCs/>
          <w:color w:val="2826FF"/>
        </w:rPr>
        <w:t xml:space="preserve">1. </w:t>
      </w:r>
      <w:r>
        <w:rPr>
          <w:rFonts w:ascii="Arial" w:hAnsi="Arial" w:cs="Arial"/>
          <w:b/>
          <w:bCs/>
          <w:color w:val="2826FF"/>
          <w:highlight w:val="green"/>
        </w:rPr>
        <w:t>Porteur du projet</w:t>
      </w:r>
      <w:r>
        <w:rPr>
          <w:rFonts w:ascii="Arial" w:hAnsi="Arial" w:cs="Arial"/>
          <w:b/>
          <w:bCs/>
          <w:color w:val="2826FF"/>
        </w:rPr>
        <w:t xml:space="preserve"> / </w:t>
      </w:r>
      <w:r>
        <w:rPr>
          <w:rFonts w:ascii="Arial" w:hAnsi="Arial" w:cs="Arial"/>
          <w:b/>
          <w:bCs/>
          <w:i/>
          <w:iCs/>
          <w:color w:val="2826FF"/>
        </w:rPr>
        <w:t>Project Leader</w:t>
      </w:r>
    </w:p>
    <w:tbl>
      <w:tblPr>
        <w:tblpPr w:leftFromText="141" w:rightFromText="141" w:vertAnchor="text" w:horzAnchor="margin" w:tblpX="-151" w:tblpY="14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72"/>
        <w:gridCol w:w="6662"/>
      </w:tblGrid>
      <w:tr w:rsidR="009B150B" w14:paraId="2691FDE2" w14:textId="77777777">
        <w:trPr>
          <w:trHeight w:val="693"/>
        </w:trPr>
        <w:tc>
          <w:tcPr>
            <w:tcW w:w="2972" w:type="dxa"/>
            <w:shd w:val="clear" w:color="auto" w:fill="2826FF"/>
            <w:vAlign w:val="center"/>
          </w:tcPr>
          <w:p w14:paraId="7E5E5FAB"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Nom, Prénom</w:t>
            </w:r>
          </w:p>
          <w:p w14:paraId="058921FB" w14:textId="77777777" w:rsidR="009B150B" w:rsidRDefault="003207C2">
            <w:pPr>
              <w:widowControl/>
              <w:ind w:left="34"/>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Name</w:t>
            </w:r>
          </w:p>
        </w:tc>
        <w:tc>
          <w:tcPr>
            <w:tcW w:w="6662" w:type="dxa"/>
            <w:shd w:val="clear" w:color="auto" w:fill="auto"/>
            <w:vAlign w:val="center"/>
          </w:tcPr>
          <w:p w14:paraId="78E93B39" w14:textId="77777777" w:rsidR="009B150B" w:rsidRDefault="009B150B">
            <w:pPr>
              <w:widowControl/>
              <w:rPr>
                <w:rFonts w:ascii="Arial" w:eastAsia="Calibri" w:hAnsi="Arial" w:cs="Arial"/>
                <w:color w:val="2826FF"/>
                <w:lang w:eastAsia="en-US" w:bidi="ar-SA"/>
              </w:rPr>
            </w:pPr>
          </w:p>
        </w:tc>
      </w:tr>
      <w:tr w:rsidR="009B150B" w14:paraId="41FAAB7A" w14:textId="77777777">
        <w:trPr>
          <w:trHeight w:val="703"/>
        </w:trPr>
        <w:tc>
          <w:tcPr>
            <w:tcW w:w="2972" w:type="dxa"/>
            <w:shd w:val="clear" w:color="auto" w:fill="2826FF"/>
            <w:vAlign w:val="center"/>
          </w:tcPr>
          <w:p w14:paraId="49C58A76"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Téléphone</w:t>
            </w:r>
          </w:p>
          <w:p w14:paraId="3A5DB605" w14:textId="77777777" w:rsidR="009B150B" w:rsidRDefault="003207C2">
            <w:pPr>
              <w:widowControl/>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 xml:space="preserve">Phone </w:t>
            </w:r>
            <w:proofErr w:type="spellStart"/>
            <w:r>
              <w:rPr>
                <w:rFonts w:ascii="Arial" w:eastAsia="Calibri" w:hAnsi="Arial" w:cs="Arial"/>
                <w:i/>
                <w:iCs/>
                <w:color w:val="FFFFFF" w:themeColor="background1"/>
                <w:lang w:eastAsia="en-US" w:bidi="ar-SA"/>
              </w:rPr>
              <w:t>number</w:t>
            </w:r>
            <w:proofErr w:type="spellEnd"/>
          </w:p>
        </w:tc>
        <w:tc>
          <w:tcPr>
            <w:tcW w:w="6662" w:type="dxa"/>
            <w:shd w:val="clear" w:color="auto" w:fill="auto"/>
            <w:vAlign w:val="center"/>
          </w:tcPr>
          <w:p w14:paraId="381CBFE6" w14:textId="77777777" w:rsidR="009B150B" w:rsidRDefault="009B150B">
            <w:pPr>
              <w:widowControl/>
              <w:rPr>
                <w:rFonts w:ascii="Arial" w:eastAsia="Calibri" w:hAnsi="Arial" w:cs="Arial"/>
                <w:color w:val="2826FF"/>
                <w:lang w:eastAsia="en-US" w:bidi="ar-SA"/>
              </w:rPr>
            </w:pPr>
          </w:p>
        </w:tc>
      </w:tr>
      <w:tr w:rsidR="009B150B" w14:paraId="5FC76171" w14:textId="77777777">
        <w:trPr>
          <w:trHeight w:val="410"/>
        </w:trPr>
        <w:tc>
          <w:tcPr>
            <w:tcW w:w="2972" w:type="dxa"/>
            <w:shd w:val="clear" w:color="auto" w:fill="2826FF"/>
            <w:vAlign w:val="center"/>
          </w:tcPr>
          <w:p w14:paraId="489147C1" w14:textId="77777777" w:rsidR="009B150B" w:rsidRDefault="003207C2">
            <w:pPr>
              <w:widowControl/>
              <w:rPr>
                <w:rFonts w:ascii="Arial" w:eastAsia="Calibri" w:hAnsi="Arial" w:cs="Arial"/>
                <w:color w:val="FFFFFF" w:themeColor="background1"/>
                <w:lang w:eastAsia="en-US" w:bidi="ar-SA"/>
              </w:rPr>
            </w:pPr>
            <w:proofErr w:type="gramStart"/>
            <w:r>
              <w:rPr>
                <w:rFonts w:ascii="Arial" w:eastAsia="Calibri" w:hAnsi="Arial" w:cs="Arial"/>
                <w:color w:val="FFFFFF" w:themeColor="background1"/>
                <w:lang w:eastAsia="en-US" w:bidi="ar-SA"/>
              </w:rPr>
              <w:t>E-Mail</w:t>
            </w:r>
            <w:proofErr w:type="gramEnd"/>
          </w:p>
        </w:tc>
        <w:tc>
          <w:tcPr>
            <w:tcW w:w="6662" w:type="dxa"/>
            <w:shd w:val="clear" w:color="auto" w:fill="auto"/>
            <w:vAlign w:val="center"/>
          </w:tcPr>
          <w:p w14:paraId="087A8830" w14:textId="77777777" w:rsidR="009B150B" w:rsidRDefault="009B150B">
            <w:pPr>
              <w:widowControl/>
              <w:rPr>
                <w:rFonts w:ascii="Arial" w:eastAsia="Calibri" w:hAnsi="Arial" w:cs="Arial"/>
                <w:color w:val="2826FF"/>
                <w:lang w:eastAsia="en-US" w:bidi="ar-SA"/>
              </w:rPr>
            </w:pPr>
          </w:p>
        </w:tc>
      </w:tr>
      <w:tr w:rsidR="009B150B" w14:paraId="1C65A2B7" w14:textId="77777777">
        <w:trPr>
          <w:trHeight w:val="696"/>
        </w:trPr>
        <w:tc>
          <w:tcPr>
            <w:tcW w:w="2972" w:type="dxa"/>
            <w:shd w:val="clear" w:color="auto" w:fill="2826FF"/>
            <w:vAlign w:val="center"/>
          </w:tcPr>
          <w:p w14:paraId="7EF21B3E"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Statut</w:t>
            </w:r>
          </w:p>
          <w:p w14:paraId="290C08A5" w14:textId="77777777" w:rsidR="009B150B" w:rsidRDefault="003207C2">
            <w:pPr>
              <w:widowControl/>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Status</w:t>
            </w:r>
            <w:proofErr w:type="spellEnd"/>
          </w:p>
        </w:tc>
        <w:tc>
          <w:tcPr>
            <w:tcW w:w="6662" w:type="dxa"/>
            <w:shd w:val="clear" w:color="auto" w:fill="auto"/>
            <w:vAlign w:val="center"/>
          </w:tcPr>
          <w:p w14:paraId="4DB463CE" w14:textId="77777777" w:rsidR="009B150B" w:rsidRDefault="009B150B">
            <w:pPr>
              <w:widowControl/>
              <w:rPr>
                <w:rFonts w:ascii="Arial" w:eastAsia="Calibri" w:hAnsi="Arial" w:cs="Arial"/>
                <w:color w:val="2826FF"/>
                <w:lang w:eastAsia="en-US" w:bidi="ar-SA"/>
              </w:rPr>
            </w:pPr>
          </w:p>
        </w:tc>
      </w:tr>
      <w:tr w:rsidR="009B150B" w14:paraId="4275E21A" w14:textId="77777777">
        <w:trPr>
          <w:trHeight w:val="568"/>
        </w:trPr>
        <w:tc>
          <w:tcPr>
            <w:tcW w:w="2972" w:type="dxa"/>
            <w:shd w:val="clear" w:color="auto" w:fill="2826FF"/>
            <w:vAlign w:val="center"/>
          </w:tcPr>
          <w:p w14:paraId="022007E6"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Employeur</w:t>
            </w:r>
          </w:p>
          <w:p w14:paraId="21DBA5A0" w14:textId="77777777" w:rsidR="009B150B" w:rsidRDefault="003207C2">
            <w:pPr>
              <w:widowControl/>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Employer</w:t>
            </w:r>
          </w:p>
        </w:tc>
        <w:tc>
          <w:tcPr>
            <w:tcW w:w="6662" w:type="dxa"/>
            <w:shd w:val="clear" w:color="auto" w:fill="auto"/>
            <w:vAlign w:val="center"/>
          </w:tcPr>
          <w:p w14:paraId="026D9EE8" w14:textId="77777777" w:rsidR="009B150B" w:rsidRDefault="009B150B">
            <w:pPr>
              <w:widowControl/>
              <w:rPr>
                <w:rFonts w:ascii="Arial" w:eastAsia="Calibri" w:hAnsi="Arial" w:cs="Arial"/>
                <w:color w:val="2826FF"/>
                <w:lang w:eastAsia="en-US" w:bidi="ar-SA"/>
              </w:rPr>
            </w:pPr>
          </w:p>
        </w:tc>
      </w:tr>
      <w:tr w:rsidR="009B150B" w14:paraId="56E92FEA" w14:textId="77777777">
        <w:trPr>
          <w:trHeight w:val="562"/>
        </w:trPr>
        <w:tc>
          <w:tcPr>
            <w:tcW w:w="2972" w:type="dxa"/>
            <w:shd w:val="clear" w:color="auto" w:fill="2826FF"/>
            <w:vAlign w:val="center"/>
          </w:tcPr>
          <w:p w14:paraId="3F6FE5A6"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Laboratoire</w:t>
            </w:r>
          </w:p>
          <w:p w14:paraId="42C9F8DB" w14:textId="77777777" w:rsidR="009B150B" w:rsidRDefault="003207C2">
            <w:pPr>
              <w:widowControl/>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Laboratory</w:t>
            </w:r>
            <w:proofErr w:type="spellEnd"/>
          </w:p>
        </w:tc>
        <w:tc>
          <w:tcPr>
            <w:tcW w:w="6662" w:type="dxa"/>
            <w:shd w:val="clear" w:color="auto" w:fill="auto"/>
            <w:vAlign w:val="center"/>
          </w:tcPr>
          <w:p w14:paraId="595CC472" w14:textId="77777777" w:rsidR="009B150B" w:rsidRDefault="009B150B">
            <w:pPr>
              <w:widowControl/>
              <w:rPr>
                <w:rFonts w:ascii="Arial" w:eastAsia="Calibri" w:hAnsi="Arial" w:cs="Arial"/>
                <w:color w:val="2826FF"/>
                <w:lang w:eastAsia="en-US" w:bidi="ar-SA"/>
              </w:rPr>
            </w:pPr>
          </w:p>
        </w:tc>
      </w:tr>
      <w:tr w:rsidR="009B150B" w14:paraId="62A76B1F" w14:textId="77777777">
        <w:trPr>
          <w:trHeight w:val="556"/>
        </w:trPr>
        <w:tc>
          <w:tcPr>
            <w:tcW w:w="2972" w:type="dxa"/>
            <w:shd w:val="clear" w:color="auto" w:fill="2826FF"/>
            <w:vAlign w:val="center"/>
          </w:tcPr>
          <w:p w14:paraId="4AE0106E"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Directeur laboratoire</w:t>
            </w:r>
          </w:p>
          <w:p w14:paraId="10E31F6F" w14:textId="77777777" w:rsidR="009B150B" w:rsidRDefault="003207C2">
            <w:pPr>
              <w:widowControl/>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Lab</w:t>
            </w:r>
            <w:proofErr w:type="spellEnd"/>
            <w:r>
              <w:rPr>
                <w:rFonts w:ascii="Arial" w:eastAsia="Calibri" w:hAnsi="Arial" w:cs="Arial"/>
                <w:i/>
                <w:iCs/>
                <w:color w:val="FFFFFF" w:themeColor="background1"/>
                <w:lang w:eastAsia="en-US" w:bidi="ar-SA"/>
              </w:rPr>
              <w:t xml:space="preserve"> </w:t>
            </w:r>
            <w:proofErr w:type="spellStart"/>
            <w:r>
              <w:rPr>
                <w:rFonts w:ascii="Arial" w:eastAsia="Calibri" w:hAnsi="Arial" w:cs="Arial"/>
                <w:i/>
                <w:iCs/>
                <w:color w:val="FFFFFF" w:themeColor="background1"/>
                <w:lang w:eastAsia="en-US" w:bidi="ar-SA"/>
              </w:rPr>
              <w:t>director</w:t>
            </w:r>
            <w:proofErr w:type="spellEnd"/>
          </w:p>
        </w:tc>
        <w:tc>
          <w:tcPr>
            <w:tcW w:w="6662" w:type="dxa"/>
            <w:shd w:val="clear" w:color="auto" w:fill="auto"/>
            <w:vAlign w:val="center"/>
          </w:tcPr>
          <w:p w14:paraId="7439A622" w14:textId="77777777" w:rsidR="009B150B" w:rsidRDefault="009B150B">
            <w:pPr>
              <w:widowControl/>
              <w:rPr>
                <w:rFonts w:ascii="Arial" w:eastAsia="Calibri" w:hAnsi="Arial" w:cs="Arial"/>
                <w:color w:val="2826FF"/>
                <w:lang w:eastAsia="en-US" w:bidi="ar-SA"/>
              </w:rPr>
            </w:pPr>
          </w:p>
        </w:tc>
      </w:tr>
      <w:tr w:rsidR="009B150B" w14:paraId="02557C37" w14:textId="77777777">
        <w:trPr>
          <w:trHeight w:val="549"/>
        </w:trPr>
        <w:tc>
          <w:tcPr>
            <w:tcW w:w="2972" w:type="dxa"/>
            <w:shd w:val="clear" w:color="auto" w:fill="2826FF"/>
            <w:vAlign w:val="center"/>
          </w:tcPr>
          <w:p w14:paraId="4BC57F5E"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Tutelles du laboratoire</w:t>
            </w:r>
          </w:p>
          <w:p w14:paraId="72B423B2" w14:textId="77777777" w:rsidR="009B150B" w:rsidRDefault="003207C2">
            <w:pPr>
              <w:widowControl/>
              <w:ind w:right="-109"/>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Affiliated</w:t>
            </w:r>
            <w:proofErr w:type="spellEnd"/>
            <w:r>
              <w:rPr>
                <w:rFonts w:ascii="Arial" w:eastAsia="Calibri" w:hAnsi="Arial" w:cs="Arial"/>
                <w:i/>
                <w:iCs/>
                <w:color w:val="FFFFFF" w:themeColor="background1"/>
                <w:lang w:eastAsia="en-US" w:bidi="ar-SA"/>
              </w:rPr>
              <w:t xml:space="preserve"> institutions</w:t>
            </w:r>
          </w:p>
        </w:tc>
        <w:tc>
          <w:tcPr>
            <w:tcW w:w="6662" w:type="dxa"/>
            <w:shd w:val="clear" w:color="auto" w:fill="auto"/>
            <w:vAlign w:val="center"/>
          </w:tcPr>
          <w:p w14:paraId="03CA48BF" w14:textId="77777777" w:rsidR="009B150B" w:rsidRDefault="009B150B">
            <w:pPr>
              <w:widowControl/>
              <w:rPr>
                <w:rFonts w:ascii="Arial" w:eastAsia="Calibri" w:hAnsi="Arial" w:cs="Arial"/>
                <w:color w:val="2826FF"/>
                <w:lang w:eastAsia="en-US" w:bidi="ar-SA"/>
              </w:rPr>
            </w:pPr>
          </w:p>
        </w:tc>
      </w:tr>
      <w:tr w:rsidR="009B150B" w:rsidRPr="003207C2" w14:paraId="66CA48DB" w14:textId="77777777">
        <w:trPr>
          <w:trHeight w:val="1113"/>
        </w:trPr>
        <w:tc>
          <w:tcPr>
            <w:tcW w:w="2972" w:type="dxa"/>
            <w:shd w:val="clear" w:color="auto" w:fill="2826FF"/>
            <w:vAlign w:val="center"/>
          </w:tcPr>
          <w:p w14:paraId="248AFFA2"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 xml:space="preserve">Chargé de valorisation </w:t>
            </w:r>
          </w:p>
          <w:p w14:paraId="037D9F6F"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Nom, mail, téléphone</w:t>
            </w:r>
          </w:p>
          <w:p w14:paraId="055A0493" w14:textId="77777777" w:rsidR="009B150B" w:rsidRDefault="003207C2">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 xml:space="preserve">Technology </w:t>
            </w:r>
            <w:proofErr w:type="spellStart"/>
            <w:r>
              <w:rPr>
                <w:rFonts w:ascii="Arial" w:eastAsia="Calibri" w:hAnsi="Arial" w:cs="Arial"/>
                <w:i/>
                <w:iCs/>
                <w:color w:val="FFFFFF" w:themeColor="background1"/>
                <w:lang w:val="en-GB" w:eastAsia="en-US" w:bidi="ar-SA"/>
              </w:rPr>
              <w:t>transfert</w:t>
            </w:r>
            <w:proofErr w:type="spellEnd"/>
            <w:r>
              <w:rPr>
                <w:rFonts w:ascii="Arial" w:eastAsia="Calibri" w:hAnsi="Arial" w:cs="Arial"/>
                <w:i/>
                <w:iCs/>
                <w:color w:val="FFFFFF" w:themeColor="background1"/>
                <w:lang w:val="en-GB" w:eastAsia="en-US" w:bidi="ar-SA"/>
              </w:rPr>
              <w:t xml:space="preserve"> officer</w:t>
            </w:r>
          </w:p>
          <w:p w14:paraId="696E250F" w14:textId="77777777" w:rsidR="009B150B" w:rsidRDefault="003207C2">
            <w:pPr>
              <w:widowControl/>
              <w:rPr>
                <w:rFonts w:ascii="Arial" w:eastAsia="Calibri" w:hAnsi="Arial" w:cs="Arial"/>
                <w:color w:val="FFFFFF" w:themeColor="background1"/>
                <w:lang w:val="en-GB" w:eastAsia="en-US" w:bidi="ar-SA"/>
              </w:rPr>
            </w:pPr>
            <w:r>
              <w:rPr>
                <w:rFonts w:ascii="Arial" w:eastAsia="Calibri" w:hAnsi="Arial" w:cs="Arial"/>
                <w:i/>
                <w:iCs/>
                <w:color w:val="FFFFFF" w:themeColor="background1"/>
                <w:lang w:val="en-GB" w:eastAsia="en-US" w:bidi="ar-SA"/>
              </w:rPr>
              <w:t>Name, email, phone</w:t>
            </w:r>
          </w:p>
        </w:tc>
        <w:tc>
          <w:tcPr>
            <w:tcW w:w="6662" w:type="dxa"/>
            <w:shd w:val="clear" w:color="auto" w:fill="auto"/>
            <w:vAlign w:val="center"/>
          </w:tcPr>
          <w:p w14:paraId="4190B05A" w14:textId="77777777" w:rsidR="009B150B" w:rsidRDefault="009B150B">
            <w:pPr>
              <w:widowControl/>
              <w:rPr>
                <w:rFonts w:ascii="Arial" w:eastAsia="Calibri" w:hAnsi="Arial" w:cs="Arial"/>
                <w:color w:val="2826FF"/>
                <w:lang w:val="en-GB" w:eastAsia="en-US" w:bidi="ar-SA"/>
              </w:rPr>
            </w:pPr>
          </w:p>
        </w:tc>
      </w:tr>
      <w:tr w:rsidR="009B150B" w14:paraId="10EBF7F1" w14:textId="77777777">
        <w:trPr>
          <w:trHeight w:val="1362"/>
        </w:trPr>
        <w:tc>
          <w:tcPr>
            <w:tcW w:w="2972" w:type="dxa"/>
            <w:shd w:val="clear" w:color="auto" w:fill="2826FF"/>
            <w:vAlign w:val="center"/>
          </w:tcPr>
          <w:p w14:paraId="7959E36E"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SATT concernée</w:t>
            </w:r>
          </w:p>
        </w:tc>
        <w:tc>
          <w:tcPr>
            <w:tcW w:w="6662" w:type="dxa"/>
            <w:shd w:val="clear" w:color="auto" w:fill="auto"/>
            <w:vAlign w:val="center"/>
          </w:tcPr>
          <w:p w14:paraId="0876E60E" w14:textId="77777777" w:rsidR="009B150B" w:rsidRDefault="00000000">
            <w:pPr>
              <w:widowControl/>
              <w:rPr>
                <w:rFonts w:ascii="Arial" w:eastAsia="Calibri" w:hAnsi="Arial" w:cs="Arial"/>
                <w:color w:val="2826FF"/>
                <w:lang w:eastAsia="en-US" w:bidi="ar-SA"/>
              </w:rPr>
            </w:pPr>
            <w:sdt>
              <w:sdtPr>
                <w:rPr>
                  <w:rFonts w:ascii="Arial" w:eastAsia="Calibri" w:hAnsi="Arial" w:cs="Arial"/>
                  <w:color w:val="2826FF"/>
                  <w:lang w:eastAsia="en-US" w:bidi="ar-SA"/>
                </w:rPr>
                <w:id w:val="-525411903"/>
                <w14:checkbox>
                  <w14:checked w14:val="0"/>
                  <w14:checkedState w14:val="2612" w14:font="MS Gothic"/>
                  <w14:uncheckedState w14:val="2610" w14:font="MS Gothic"/>
                </w14:checkbox>
              </w:sdtPr>
              <w:sdtContent>
                <w:r w:rsidR="003207C2">
                  <w:rPr>
                    <w:rFonts w:ascii="Segoe UI Symbol" w:eastAsia="Calibri" w:hAnsi="Segoe UI Symbol" w:cs="Segoe UI Symbol"/>
                    <w:color w:val="2826FF"/>
                    <w:lang w:eastAsia="en-US" w:bidi="ar-SA"/>
                  </w:rPr>
                  <w:t>☐</w:t>
                </w:r>
              </w:sdtContent>
            </w:sdt>
            <w:r w:rsidR="003207C2">
              <w:rPr>
                <w:rFonts w:ascii="Arial" w:eastAsia="Calibri" w:hAnsi="Arial" w:cs="Arial"/>
                <w:color w:val="2826FF"/>
                <w:lang w:eastAsia="en-US" w:bidi="ar-SA"/>
              </w:rPr>
              <w:t xml:space="preserve"> Erganeo                                         </w:t>
            </w:r>
            <w:sdt>
              <w:sdtPr>
                <w:rPr>
                  <w:rFonts w:ascii="Arial" w:eastAsia="Calibri" w:hAnsi="Arial" w:cs="Arial"/>
                  <w:color w:val="2826FF"/>
                  <w:lang w:eastAsia="en-US" w:bidi="ar-SA"/>
                </w:rPr>
                <w:id w:val="1673070800"/>
                <w14:checkbox>
                  <w14:checked w14:val="0"/>
                  <w14:checkedState w14:val="2612" w14:font="MS Gothic"/>
                  <w14:uncheckedState w14:val="2610" w14:font="MS Gothic"/>
                </w14:checkbox>
              </w:sdtPr>
              <w:sdtContent>
                <w:r w:rsidR="003207C2">
                  <w:rPr>
                    <w:rFonts w:ascii="Segoe UI Symbol" w:eastAsia="Calibri" w:hAnsi="Segoe UI Symbol" w:cs="Segoe UI Symbol"/>
                    <w:color w:val="2826FF"/>
                    <w:lang w:eastAsia="en-US" w:bidi="ar-SA"/>
                  </w:rPr>
                  <w:t>☐</w:t>
                </w:r>
              </w:sdtContent>
            </w:sdt>
            <w:r w:rsidR="003207C2">
              <w:rPr>
                <w:rFonts w:ascii="Arial" w:eastAsia="Calibri" w:hAnsi="Arial" w:cs="Arial"/>
                <w:color w:val="2826FF"/>
                <w:lang w:eastAsia="en-US" w:bidi="ar-SA"/>
              </w:rPr>
              <w:t xml:space="preserve"> Sud Est</w:t>
            </w:r>
          </w:p>
          <w:p w14:paraId="54645A90" w14:textId="77777777" w:rsidR="009B150B" w:rsidRDefault="00000000">
            <w:pPr>
              <w:widowControl/>
              <w:rPr>
                <w:rFonts w:ascii="Arial" w:eastAsia="Calibri" w:hAnsi="Arial" w:cs="Arial"/>
                <w:color w:val="2826FF"/>
                <w:lang w:eastAsia="en-US" w:bidi="ar-SA"/>
              </w:rPr>
            </w:pPr>
            <w:sdt>
              <w:sdtPr>
                <w:rPr>
                  <w:rFonts w:ascii="Arial" w:eastAsia="Calibri" w:hAnsi="Arial" w:cs="Arial"/>
                  <w:color w:val="2826FF"/>
                  <w:lang w:eastAsia="en-US" w:bidi="ar-SA"/>
                </w:rPr>
                <w:id w:val="757797284"/>
                <w14:checkbox>
                  <w14:checked w14:val="0"/>
                  <w14:checkedState w14:val="2612" w14:font="MS Gothic"/>
                  <w14:uncheckedState w14:val="2610" w14:font="MS Gothic"/>
                </w14:checkbox>
              </w:sdtPr>
              <w:sdtContent>
                <w:r w:rsidR="003207C2">
                  <w:rPr>
                    <w:rFonts w:ascii="Segoe UI Symbol" w:eastAsia="Calibri" w:hAnsi="Segoe UI Symbol" w:cs="Segoe UI Symbol"/>
                    <w:color w:val="2826FF"/>
                    <w:lang w:eastAsia="en-US" w:bidi="ar-SA"/>
                  </w:rPr>
                  <w:t>☐</w:t>
                </w:r>
              </w:sdtContent>
            </w:sdt>
            <w:r w:rsidR="003207C2">
              <w:rPr>
                <w:rFonts w:ascii="Arial" w:eastAsia="Calibri" w:hAnsi="Arial" w:cs="Arial"/>
                <w:color w:val="2826FF"/>
                <w:lang w:eastAsia="en-US" w:bidi="ar-SA"/>
              </w:rPr>
              <w:t xml:space="preserve"> SATT Paris Saclay                        </w:t>
            </w:r>
            <w:sdt>
              <w:sdtPr>
                <w:rPr>
                  <w:rFonts w:ascii="Arial" w:eastAsia="Calibri" w:hAnsi="Arial" w:cs="Arial"/>
                  <w:color w:val="2826FF"/>
                  <w:lang w:eastAsia="en-US" w:bidi="ar-SA"/>
                </w:rPr>
                <w:id w:val="1878282131"/>
                <w14:checkbox>
                  <w14:checked w14:val="0"/>
                  <w14:checkedState w14:val="2612" w14:font="MS Gothic"/>
                  <w14:uncheckedState w14:val="2610" w14:font="MS Gothic"/>
                </w14:checkbox>
              </w:sdtPr>
              <w:sdtContent>
                <w:r w:rsidR="003207C2">
                  <w:rPr>
                    <w:rFonts w:ascii="Segoe UI Symbol" w:eastAsia="Calibri" w:hAnsi="Segoe UI Symbol" w:cs="Segoe UI Symbol"/>
                    <w:color w:val="2826FF"/>
                    <w:lang w:eastAsia="en-US" w:bidi="ar-SA"/>
                  </w:rPr>
                  <w:t>☐</w:t>
                </w:r>
              </w:sdtContent>
            </w:sdt>
            <w:r w:rsidR="003207C2">
              <w:rPr>
                <w:rFonts w:ascii="Arial" w:eastAsia="Calibri" w:hAnsi="Arial" w:cs="Arial"/>
                <w:color w:val="2826FF"/>
                <w:lang w:eastAsia="en-US" w:bidi="ar-SA"/>
              </w:rPr>
              <w:t xml:space="preserve"> SATT Nord</w:t>
            </w:r>
          </w:p>
          <w:p w14:paraId="28F317FC" w14:textId="77777777" w:rsidR="009B150B" w:rsidRDefault="00000000">
            <w:pPr>
              <w:widowControl/>
              <w:rPr>
                <w:rFonts w:ascii="Arial" w:eastAsia="Calibri" w:hAnsi="Arial" w:cs="Arial"/>
                <w:color w:val="2826FF"/>
                <w:lang w:eastAsia="en-US" w:bidi="ar-SA"/>
              </w:rPr>
            </w:pPr>
            <w:sdt>
              <w:sdtPr>
                <w:rPr>
                  <w:rFonts w:ascii="Arial" w:eastAsia="Calibri" w:hAnsi="Arial" w:cs="Arial"/>
                  <w:color w:val="2826FF"/>
                  <w:lang w:eastAsia="en-US" w:bidi="ar-SA"/>
                </w:rPr>
                <w:id w:val="917362011"/>
                <w14:checkbox>
                  <w14:checked w14:val="0"/>
                  <w14:checkedState w14:val="2612" w14:font="MS Gothic"/>
                  <w14:uncheckedState w14:val="2610" w14:font="MS Gothic"/>
                </w14:checkbox>
              </w:sdtPr>
              <w:sdtContent>
                <w:r w:rsidR="003207C2">
                  <w:rPr>
                    <w:rFonts w:ascii="Segoe UI Symbol" w:eastAsia="Calibri" w:hAnsi="Segoe UI Symbol" w:cs="Segoe UI Symbol"/>
                    <w:color w:val="2826FF"/>
                    <w:lang w:eastAsia="en-US" w:bidi="ar-SA"/>
                  </w:rPr>
                  <w:t>☐</w:t>
                </w:r>
              </w:sdtContent>
            </w:sdt>
            <w:r w:rsidR="003207C2">
              <w:rPr>
                <w:rFonts w:ascii="Arial" w:eastAsia="Calibri" w:hAnsi="Arial" w:cs="Arial"/>
                <w:color w:val="2826FF"/>
                <w:lang w:eastAsia="en-US" w:bidi="ar-SA"/>
              </w:rPr>
              <w:t xml:space="preserve"> </w:t>
            </w:r>
            <w:proofErr w:type="spellStart"/>
            <w:r w:rsidR="003207C2">
              <w:rPr>
                <w:rFonts w:ascii="Arial" w:eastAsia="Calibri" w:hAnsi="Arial" w:cs="Arial"/>
                <w:color w:val="2826FF"/>
                <w:lang w:eastAsia="en-US" w:bidi="ar-SA"/>
              </w:rPr>
              <w:t>Pulsalys</w:t>
            </w:r>
            <w:proofErr w:type="spellEnd"/>
            <w:r w:rsidR="003207C2">
              <w:rPr>
                <w:rFonts w:ascii="Arial" w:eastAsia="Calibri" w:hAnsi="Arial" w:cs="Arial"/>
                <w:color w:val="2826FF"/>
                <w:lang w:eastAsia="en-US" w:bidi="ar-SA"/>
              </w:rPr>
              <w:t xml:space="preserve">                                         </w:t>
            </w:r>
            <w:sdt>
              <w:sdtPr>
                <w:rPr>
                  <w:rFonts w:ascii="Arial" w:eastAsia="Calibri" w:hAnsi="Arial" w:cs="Arial"/>
                  <w:color w:val="2826FF"/>
                  <w:lang w:eastAsia="en-US" w:bidi="ar-SA"/>
                </w:rPr>
                <w:id w:val="-321358319"/>
                <w14:checkbox>
                  <w14:checked w14:val="0"/>
                  <w14:checkedState w14:val="2612" w14:font="MS Gothic"/>
                  <w14:uncheckedState w14:val="2610" w14:font="MS Gothic"/>
                </w14:checkbox>
              </w:sdtPr>
              <w:sdtContent>
                <w:r w:rsidR="003207C2">
                  <w:rPr>
                    <w:rFonts w:ascii="Segoe UI Symbol" w:eastAsia="Calibri" w:hAnsi="Segoe UI Symbol" w:cs="Segoe UI Symbol"/>
                    <w:color w:val="2826FF"/>
                    <w:lang w:eastAsia="en-US" w:bidi="ar-SA"/>
                  </w:rPr>
                  <w:t>☐</w:t>
                </w:r>
              </w:sdtContent>
            </w:sdt>
            <w:r w:rsidR="003207C2">
              <w:rPr>
                <w:rFonts w:ascii="Arial" w:eastAsia="Calibri" w:hAnsi="Arial" w:cs="Arial"/>
                <w:color w:val="2826FF"/>
                <w:lang w:eastAsia="en-US" w:bidi="ar-SA"/>
              </w:rPr>
              <w:t xml:space="preserve"> Ouest Valorisation</w:t>
            </w:r>
          </w:p>
        </w:tc>
      </w:tr>
      <w:tr w:rsidR="009B150B" w:rsidRPr="003207C2" w14:paraId="4004E04F" w14:textId="77777777">
        <w:trPr>
          <w:trHeight w:val="1362"/>
        </w:trPr>
        <w:tc>
          <w:tcPr>
            <w:tcW w:w="2972" w:type="dxa"/>
            <w:shd w:val="clear" w:color="auto" w:fill="2826FF"/>
            <w:vAlign w:val="center"/>
          </w:tcPr>
          <w:p w14:paraId="4793806A"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 xml:space="preserve">Autres porteurs du projet (nom, prénom, </w:t>
            </w:r>
            <w:proofErr w:type="gramStart"/>
            <w:r>
              <w:rPr>
                <w:rFonts w:ascii="Arial" w:eastAsia="Calibri" w:hAnsi="Arial" w:cs="Arial"/>
                <w:color w:val="FFFFFF" w:themeColor="background1"/>
                <w:lang w:eastAsia="en-US" w:bidi="ar-SA"/>
              </w:rPr>
              <w:t>email</w:t>
            </w:r>
            <w:proofErr w:type="gramEnd"/>
            <w:r>
              <w:rPr>
                <w:rFonts w:ascii="Arial" w:eastAsia="Calibri" w:hAnsi="Arial" w:cs="Arial"/>
                <w:color w:val="FFFFFF" w:themeColor="background1"/>
                <w:lang w:eastAsia="en-US" w:bidi="ar-SA"/>
              </w:rPr>
              <w:t>, statut laboratoire, employeur)</w:t>
            </w:r>
          </w:p>
          <w:p w14:paraId="00B22E44" w14:textId="77777777" w:rsidR="009B150B" w:rsidRDefault="003207C2">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Other people involved in the project</w:t>
            </w:r>
          </w:p>
        </w:tc>
        <w:tc>
          <w:tcPr>
            <w:tcW w:w="6662" w:type="dxa"/>
            <w:shd w:val="clear" w:color="auto" w:fill="auto"/>
            <w:vAlign w:val="center"/>
          </w:tcPr>
          <w:p w14:paraId="4EA58C51" w14:textId="77777777" w:rsidR="009B150B" w:rsidRDefault="009B150B">
            <w:pPr>
              <w:widowControl/>
              <w:rPr>
                <w:rFonts w:ascii="Arial" w:eastAsia="Calibri" w:hAnsi="Arial" w:cs="Arial"/>
                <w:color w:val="2826FF"/>
                <w:lang w:val="en-GB" w:eastAsia="en-US" w:bidi="ar-SA"/>
              </w:rPr>
            </w:pPr>
          </w:p>
        </w:tc>
      </w:tr>
      <w:tr w:rsidR="009B150B" w:rsidRPr="003207C2" w14:paraId="2D4C519F" w14:textId="77777777">
        <w:trPr>
          <w:trHeight w:val="1966"/>
        </w:trPr>
        <w:tc>
          <w:tcPr>
            <w:tcW w:w="2972" w:type="dxa"/>
            <w:shd w:val="clear" w:color="auto" w:fill="2826FF"/>
            <w:vAlign w:val="center"/>
          </w:tcPr>
          <w:p w14:paraId="161E16AF" w14:textId="77777777" w:rsidR="009B150B" w:rsidRDefault="003207C2">
            <w:pPr>
              <w:widowControl/>
              <w:rPr>
                <w:rFonts w:ascii="Arial" w:eastAsia="Calibri" w:hAnsi="Arial" w:cs="Arial"/>
                <w:color w:val="FFFFFF" w:themeColor="background1"/>
                <w:lang w:val="en-GB" w:eastAsia="en-US" w:bidi="ar-SA"/>
              </w:rPr>
            </w:pPr>
            <w:r>
              <w:rPr>
                <w:rFonts w:ascii="Arial" w:eastAsia="Calibri" w:hAnsi="Arial" w:cs="Arial"/>
                <w:color w:val="FFFFFF" w:themeColor="background1"/>
                <w:lang w:eastAsia="en-US" w:bidi="ar-SA"/>
              </w:rPr>
              <w:t xml:space="preserve">Ce projet est-il soumis ou a-t-il obtenu un autre financement chez un partenaire (Etablissement, Inserm, CNRS, etc.) </w:t>
            </w:r>
            <w:r>
              <w:rPr>
                <w:rFonts w:ascii="Arial" w:eastAsia="Calibri" w:hAnsi="Arial" w:cs="Arial"/>
                <w:color w:val="FFFFFF" w:themeColor="background1"/>
                <w:lang w:val="en-GB" w:eastAsia="en-US" w:bidi="ar-SA"/>
              </w:rPr>
              <w:t>?</w:t>
            </w:r>
          </w:p>
          <w:p w14:paraId="1B590534" w14:textId="77777777" w:rsidR="009B150B" w:rsidRDefault="003207C2">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Have you requested or got another financing for this project?</w:t>
            </w:r>
          </w:p>
          <w:p w14:paraId="41295643" w14:textId="77777777" w:rsidR="009B150B" w:rsidRDefault="003207C2">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 xml:space="preserve">If </w:t>
            </w:r>
            <w:proofErr w:type="gramStart"/>
            <w:r>
              <w:rPr>
                <w:rFonts w:ascii="Arial" w:eastAsia="Calibri" w:hAnsi="Arial" w:cs="Arial"/>
                <w:i/>
                <w:iCs/>
                <w:color w:val="FFFFFF" w:themeColor="background1"/>
                <w:lang w:val="en-GB" w:eastAsia="en-US" w:bidi="ar-SA"/>
              </w:rPr>
              <w:t>Yes</w:t>
            </w:r>
            <w:proofErr w:type="gramEnd"/>
            <w:r>
              <w:rPr>
                <w:rFonts w:ascii="Arial" w:eastAsia="Calibri" w:hAnsi="Arial" w:cs="Arial"/>
                <w:i/>
                <w:iCs/>
                <w:color w:val="FFFFFF" w:themeColor="background1"/>
                <w:lang w:val="en-GB" w:eastAsia="en-US" w:bidi="ar-SA"/>
              </w:rPr>
              <w:t>, give us your contact names.</w:t>
            </w:r>
          </w:p>
        </w:tc>
        <w:tc>
          <w:tcPr>
            <w:tcW w:w="6662" w:type="dxa"/>
            <w:shd w:val="clear" w:color="auto" w:fill="auto"/>
            <w:vAlign w:val="center"/>
          </w:tcPr>
          <w:p w14:paraId="69DF0EEC" w14:textId="77777777" w:rsidR="009B150B" w:rsidRDefault="009B150B">
            <w:pPr>
              <w:widowControl/>
              <w:rPr>
                <w:rFonts w:ascii="Arial" w:eastAsia="Calibri" w:hAnsi="Arial" w:cs="Arial"/>
                <w:color w:val="2826FF"/>
                <w:lang w:val="en-GB" w:eastAsia="en-US" w:bidi="ar-SA"/>
              </w:rPr>
            </w:pPr>
          </w:p>
        </w:tc>
      </w:tr>
      <w:tr w:rsidR="000437AE" w:rsidRPr="003207C2" w14:paraId="74264DA1" w14:textId="77777777">
        <w:trPr>
          <w:trHeight w:val="1966"/>
        </w:trPr>
        <w:tc>
          <w:tcPr>
            <w:tcW w:w="2972" w:type="dxa"/>
            <w:shd w:val="clear" w:color="auto" w:fill="2826FF"/>
            <w:vAlign w:val="center"/>
          </w:tcPr>
          <w:p w14:paraId="6418DE44" w14:textId="01929743" w:rsidR="000437AE" w:rsidRDefault="000437AE">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lastRenderedPageBreak/>
              <w:t xml:space="preserve">Ce projet </w:t>
            </w:r>
            <w:r w:rsidR="002F6FED">
              <w:rPr>
                <w:rFonts w:ascii="Arial" w:eastAsia="Calibri" w:hAnsi="Arial" w:cs="Arial"/>
                <w:color w:val="FFFFFF" w:themeColor="background1"/>
                <w:lang w:eastAsia="en-US" w:bidi="ar-SA"/>
              </w:rPr>
              <w:t>repose-t</w:t>
            </w:r>
            <w:r>
              <w:rPr>
                <w:rFonts w:ascii="Arial" w:eastAsia="Calibri" w:hAnsi="Arial" w:cs="Arial"/>
                <w:color w:val="FFFFFF" w:themeColor="background1"/>
                <w:lang w:eastAsia="en-US" w:bidi="ar-SA"/>
              </w:rPr>
              <w:t xml:space="preserve">-il sur des résultats </w:t>
            </w:r>
            <w:r w:rsidR="002F6FED">
              <w:rPr>
                <w:rFonts w:ascii="Arial" w:eastAsia="Calibri" w:hAnsi="Arial" w:cs="Arial"/>
                <w:color w:val="FFFFFF" w:themeColor="background1"/>
                <w:lang w:eastAsia="en-US" w:bidi="ar-SA"/>
              </w:rPr>
              <w:t xml:space="preserve">obtenus dans le cadre </w:t>
            </w:r>
            <w:r>
              <w:rPr>
                <w:rFonts w:ascii="Arial" w:eastAsia="Calibri" w:hAnsi="Arial" w:cs="Arial"/>
                <w:color w:val="FFFFFF" w:themeColor="background1"/>
                <w:lang w:eastAsia="en-US" w:bidi="ar-SA"/>
              </w:rPr>
              <w:t>d’une prématuration Sci-ty ou</w:t>
            </w:r>
            <w:r w:rsidR="002F6FED">
              <w:rPr>
                <w:rFonts w:ascii="Arial" w:eastAsia="Calibri" w:hAnsi="Arial" w:cs="Arial"/>
                <w:color w:val="FFFFFF" w:themeColor="background1"/>
                <w:lang w:eastAsia="en-US" w:bidi="ar-SA"/>
              </w:rPr>
              <w:t xml:space="preserve"> du PEPR concernés ?</w:t>
            </w:r>
          </w:p>
        </w:tc>
        <w:tc>
          <w:tcPr>
            <w:tcW w:w="6662" w:type="dxa"/>
            <w:shd w:val="clear" w:color="auto" w:fill="auto"/>
            <w:vAlign w:val="center"/>
          </w:tcPr>
          <w:p w14:paraId="2913B57D" w14:textId="77777777" w:rsidR="000437AE" w:rsidRDefault="000437AE">
            <w:pPr>
              <w:widowControl/>
              <w:rPr>
                <w:rFonts w:ascii="Arial" w:eastAsia="Calibri" w:hAnsi="Arial" w:cs="Arial"/>
                <w:color w:val="2826FF"/>
                <w:lang w:val="en-GB" w:eastAsia="en-US" w:bidi="ar-SA"/>
              </w:rPr>
            </w:pPr>
          </w:p>
        </w:tc>
      </w:tr>
      <w:tr w:rsidR="009B150B" w:rsidRPr="003207C2" w14:paraId="2873D70B" w14:textId="77777777">
        <w:trPr>
          <w:trHeight w:val="1966"/>
        </w:trPr>
        <w:tc>
          <w:tcPr>
            <w:tcW w:w="2972" w:type="dxa"/>
            <w:shd w:val="clear" w:color="auto" w:fill="2826FF"/>
            <w:vAlign w:val="center"/>
          </w:tcPr>
          <w:p w14:paraId="63E40B17"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Cadre contractuel du projet.</w:t>
            </w:r>
          </w:p>
          <w:p w14:paraId="3E8A5263"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Votre projet est-il réalisé avec un partenaire académique ou industriel ?</w:t>
            </w:r>
          </w:p>
          <w:p w14:paraId="5B87826B" w14:textId="77777777" w:rsidR="009B150B" w:rsidRDefault="003207C2">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Is your project done with an academic or industrial partner?</w:t>
            </w:r>
          </w:p>
        </w:tc>
        <w:tc>
          <w:tcPr>
            <w:tcW w:w="6662" w:type="dxa"/>
            <w:shd w:val="clear" w:color="auto" w:fill="auto"/>
            <w:vAlign w:val="center"/>
          </w:tcPr>
          <w:p w14:paraId="78A336A2" w14:textId="77777777" w:rsidR="009B150B" w:rsidRDefault="009B150B">
            <w:pPr>
              <w:widowControl/>
              <w:rPr>
                <w:rFonts w:ascii="Arial" w:eastAsia="Calibri" w:hAnsi="Arial" w:cs="Arial"/>
                <w:color w:val="2826FF"/>
                <w:lang w:val="en-GB" w:eastAsia="en-US" w:bidi="ar-SA"/>
              </w:rPr>
            </w:pPr>
          </w:p>
        </w:tc>
      </w:tr>
    </w:tbl>
    <w:p w14:paraId="7F0D93F0" w14:textId="77777777" w:rsidR="009B150B" w:rsidRDefault="009B150B">
      <w:pPr>
        <w:widowControl/>
        <w:spacing w:before="240"/>
        <w:jc w:val="both"/>
        <w:rPr>
          <w:rFonts w:ascii="Arial" w:hAnsi="Arial" w:cs="Arial"/>
          <w:b/>
          <w:bCs/>
          <w:color w:val="2826FF"/>
          <w:lang w:val="en-GB"/>
        </w:rPr>
      </w:pPr>
    </w:p>
    <w:p w14:paraId="46F16150" w14:textId="77777777" w:rsidR="009B150B" w:rsidRDefault="003207C2">
      <w:pPr>
        <w:widowControl/>
        <w:spacing w:before="240"/>
        <w:jc w:val="both"/>
        <w:rPr>
          <w:rFonts w:ascii="Arial" w:hAnsi="Arial" w:cs="Arial"/>
          <w:b/>
          <w:bCs/>
          <w:i/>
          <w:iCs/>
          <w:color w:val="2826FF"/>
        </w:rPr>
      </w:pPr>
      <w:r>
        <w:rPr>
          <w:rFonts w:ascii="Arial" w:hAnsi="Arial" w:cs="Arial"/>
          <w:b/>
          <w:bCs/>
          <w:color w:val="2826FF"/>
        </w:rPr>
        <w:t xml:space="preserve">2. </w:t>
      </w:r>
      <w:r>
        <w:rPr>
          <w:rFonts w:ascii="Arial" w:hAnsi="Arial" w:cs="Arial"/>
          <w:b/>
          <w:bCs/>
          <w:color w:val="2826FF"/>
          <w:highlight w:val="green"/>
        </w:rPr>
        <w:t>Présentation du projet</w:t>
      </w:r>
      <w:r>
        <w:rPr>
          <w:rFonts w:ascii="Arial" w:hAnsi="Arial" w:cs="Arial"/>
          <w:b/>
          <w:bCs/>
          <w:color w:val="2826FF"/>
        </w:rPr>
        <w:t xml:space="preserve"> / </w:t>
      </w:r>
      <w:r>
        <w:rPr>
          <w:rFonts w:ascii="Arial" w:hAnsi="Arial" w:cs="Arial"/>
          <w:b/>
          <w:bCs/>
          <w:i/>
          <w:iCs/>
          <w:color w:val="2826FF"/>
        </w:rPr>
        <w:t xml:space="preserve">Project </w:t>
      </w:r>
      <w:proofErr w:type="spellStart"/>
      <w:r>
        <w:rPr>
          <w:rFonts w:ascii="Arial" w:hAnsi="Arial" w:cs="Arial"/>
          <w:b/>
          <w:bCs/>
          <w:i/>
          <w:iCs/>
          <w:color w:val="2826FF"/>
        </w:rPr>
        <w:t>Presentation</w:t>
      </w:r>
      <w:proofErr w:type="spellEnd"/>
    </w:p>
    <w:p w14:paraId="352F0F1B" w14:textId="77777777" w:rsidR="009B150B" w:rsidRDefault="009B150B">
      <w:pPr>
        <w:widowControl/>
        <w:spacing w:before="240"/>
        <w:jc w:val="both"/>
        <w:rPr>
          <w:rFonts w:ascii="Arial" w:hAnsi="Arial" w:cs="Arial"/>
          <w:b/>
          <w:bCs/>
          <w:color w:val="2826FF"/>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30"/>
        <w:gridCol w:w="6804"/>
      </w:tblGrid>
      <w:tr w:rsidR="009B150B" w14:paraId="6CEFA7AB" w14:textId="77777777">
        <w:trPr>
          <w:trHeight w:val="631"/>
        </w:trPr>
        <w:tc>
          <w:tcPr>
            <w:tcW w:w="2830" w:type="dxa"/>
            <w:shd w:val="clear" w:color="auto" w:fill="2826FF"/>
            <w:vAlign w:val="center"/>
          </w:tcPr>
          <w:p w14:paraId="69635EDD"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Titre du projet /</w:t>
            </w:r>
          </w:p>
          <w:p w14:paraId="243B3F3F" w14:textId="77777777" w:rsidR="009B150B" w:rsidRDefault="003207C2">
            <w:pPr>
              <w:widowControl/>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 xml:space="preserve">Project </w:t>
            </w:r>
            <w:proofErr w:type="spellStart"/>
            <w:r>
              <w:rPr>
                <w:rFonts w:ascii="Arial" w:eastAsia="Calibri" w:hAnsi="Arial" w:cs="Arial"/>
                <w:i/>
                <w:iCs/>
                <w:color w:val="FFFFFF" w:themeColor="background1"/>
                <w:lang w:eastAsia="en-US" w:bidi="ar-SA"/>
              </w:rPr>
              <w:t>Title</w:t>
            </w:r>
            <w:proofErr w:type="spellEnd"/>
          </w:p>
        </w:tc>
        <w:tc>
          <w:tcPr>
            <w:tcW w:w="6804" w:type="dxa"/>
            <w:shd w:val="clear" w:color="auto" w:fill="auto"/>
            <w:vAlign w:val="center"/>
          </w:tcPr>
          <w:p w14:paraId="0FF60A23" w14:textId="77777777" w:rsidR="009B150B" w:rsidRDefault="009B150B">
            <w:pPr>
              <w:widowControl/>
              <w:rPr>
                <w:rFonts w:ascii="Arial" w:eastAsia="Calibri" w:hAnsi="Arial" w:cs="Arial"/>
                <w:color w:val="2826FF"/>
                <w:lang w:eastAsia="en-US" w:bidi="ar-SA"/>
              </w:rPr>
            </w:pPr>
          </w:p>
        </w:tc>
      </w:tr>
      <w:tr w:rsidR="009B150B" w14:paraId="4313916C" w14:textId="77777777">
        <w:trPr>
          <w:trHeight w:val="567"/>
        </w:trPr>
        <w:tc>
          <w:tcPr>
            <w:tcW w:w="2830" w:type="dxa"/>
            <w:shd w:val="clear" w:color="auto" w:fill="2826FF"/>
            <w:vAlign w:val="center"/>
          </w:tcPr>
          <w:p w14:paraId="41004BD9"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Acronyme /</w:t>
            </w:r>
          </w:p>
          <w:p w14:paraId="436AA012" w14:textId="77777777" w:rsidR="009B150B" w:rsidRDefault="003207C2">
            <w:pPr>
              <w:widowControl/>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Acronym</w:t>
            </w:r>
            <w:proofErr w:type="spellEnd"/>
          </w:p>
        </w:tc>
        <w:tc>
          <w:tcPr>
            <w:tcW w:w="6804" w:type="dxa"/>
            <w:shd w:val="clear" w:color="auto" w:fill="auto"/>
            <w:vAlign w:val="center"/>
          </w:tcPr>
          <w:p w14:paraId="6C8B9D04" w14:textId="77777777" w:rsidR="009B150B" w:rsidRDefault="009B150B">
            <w:pPr>
              <w:widowControl/>
              <w:rPr>
                <w:rFonts w:ascii="Arial" w:eastAsia="Calibri" w:hAnsi="Arial" w:cs="Arial"/>
                <w:color w:val="2826FF"/>
                <w:lang w:eastAsia="en-US" w:bidi="ar-SA"/>
              </w:rPr>
            </w:pPr>
          </w:p>
        </w:tc>
      </w:tr>
      <w:tr w:rsidR="009B150B" w14:paraId="41988330" w14:textId="77777777">
        <w:trPr>
          <w:trHeight w:val="1218"/>
        </w:trPr>
        <w:tc>
          <w:tcPr>
            <w:tcW w:w="2830" w:type="dxa"/>
            <w:shd w:val="clear" w:color="auto" w:fill="2826FF"/>
            <w:vAlign w:val="center"/>
          </w:tcPr>
          <w:p w14:paraId="60BEB685" w14:textId="65234099"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SNA concerné</w:t>
            </w:r>
            <w:r w:rsidR="0054405C">
              <w:rPr>
                <w:rFonts w:ascii="Arial" w:eastAsia="Calibri" w:hAnsi="Arial" w:cs="Arial"/>
                <w:color w:val="FFFFFF" w:themeColor="background1"/>
                <w:lang w:eastAsia="en-US" w:bidi="ar-SA"/>
              </w:rPr>
              <w:t>e</w:t>
            </w:r>
          </w:p>
        </w:tc>
        <w:tc>
          <w:tcPr>
            <w:tcW w:w="6804" w:type="dxa"/>
            <w:shd w:val="clear" w:color="auto" w:fill="auto"/>
            <w:vAlign w:val="center"/>
          </w:tcPr>
          <w:p w14:paraId="0F6D07CD" w14:textId="77777777" w:rsidR="009B150B" w:rsidRDefault="00000000">
            <w:pPr>
              <w:widowControl/>
              <w:rPr>
                <w:rFonts w:ascii="Arial" w:eastAsia="Calibri" w:hAnsi="Arial" w:cs="Arial"/>
                <w:color w:val="2826FF"/>
                <w:lang w:eastAsia="en-US" w:bidi="ar-SA"/>
              </w:rPr>
            </w:pPr>
            <w:sdt>
              <w:sdtPr>
                <w:rPr>
                  <w:rFonts w:ascii="Arial" w:eastAsia="Calibri" w:hAnsi="Arial" w:cs="Arial"/>
                  <w:color w:val="2826FF"/>
                  <w:lang w:eastAsia="en-US" w:bidi="ar-SA"/>
                </w:rPr>
                <w:id w:val="-1188597329"/>
                <w14:checkbox>
                  <w14:checked w14:val="0"/>
                  <w14:checkedState w14:val="2612" w14:font="MS Gothic"/>
                  <w14:uncheckedState w14:val="2610" w14:font="MS Gothic"/>
                </w14:checkbox>
              </w:sdtPr>
              <w:sdtContent>
                <w:r w:rsidR="003207C2">
                  <w:rPr>
                    <w:rFonts w:ascii="Segoe UI Symbol" w:eastAsia="Calibri" w:hAnsi="Segoe UI Symbol" w:cs="Segoe UI Symbol"/>
                    <w:color w:val="2826FF"/>
                    <w:lang w:eastAsia="en-US" w:bidi="ar-SA"/>
                  </w:rPr>
                  <w:t>☐</w:t>
                </w:r>
              </w:sdtContent>
            </w:sdt>
            <w:r w:rsidR="003207C2">
              <w:rPr>
                <w:rFonts w:ascii="Arial" w:eastAsia="Calibri" w:hAnsi="Arial" w:cs="Arial"/>
                <w:color w:val="2826FF"/>
                <w:lang w:eastAsia="en-US" w:bidi="ar-SA"/>
              </w:rPr>
              <w:t xml:space="preserve"> Ville durable et bâtiments innovants</w:t>
            </w:r>
          </w:p>
          <w:p w14:paraId="64D10422" w14:textId="77777777" w:rsidR="009B150B" w:rsidRDefault="00000000">
            <w:pPr>
              <w:widowControl/>
              <w:rPr>
                <w:rFonts w:ascii="Arial" w:eastAsia="Calibri" w:hAnsi="Arial" w:cs="Arial"/>
                <w:color w:val="2826FF"/>
                <w:lang w:eastAsia="en-US" w:bidi="ar-SA"/>
              </w:rPr>
            </w:pPr>
            <w:sdt>
              <w:sdtPr>
                <w:rPr>
                  <w:rFonts w:ascii="Arial" w:eastAsia="Calibri" w:hAnsi="Arial" w:cs="Arial"/>
                  <w:color w:val="2826FF"/>
                  <w:lang w:eastAsia="en-US" w:bidi="ar-SA"/>
                </w:rPr>
                <w:id w:val="-632016754"/>
                <w14:checkbox>
                  <w14:checked w14:val="0"/>
                  <w14:checkedState w14:val="2612" w14:font="MS Gothic"/>
                  <w14:uncheckedState w14:val="2610" w14:font="MS Gothic"/>
                </w14:checkbox>
              </w:sdtPr>
              <w:sdtContent>
                <w:r w:rsidR="003207C2">
                  <w:rPr>
                    <w:rFonts w:ascii="Segoe UI Symbol" w:eastAsia="Calibri" w:hAnsi="Segoe UI Symbol" w:cs="Segoe UI Symbol"/>
                    <w:color w:val="2826FF"/>
                    <w:lang w:eastAsia="en-US" w:bidi="ar-SA"/>
                  </w:rPr>
                  <w:t>☐</w:t>
                </w:r>
              </w:sdtContent>
            </w:sdt>
            <w:r w:rsidR="003207C2">
              <w:rPr>
                <w:rFonts w:ascii="Arial" w:eastAsia="Calibri" w:hAnsi="Arial" w:cs="Arial"/>
                <w:color w:val="2826FF"/>
                <w:lang w:eastAsia="en-US" w:bidi="ar-SA"/>
              </w:rPr>
              <w:t xml:space="preserve"> Digitalisation et décarbonation des mobilités</w:t>
            </w:r>
          </w:p>
        </w:tc>
      </w:tr>
      <w:tr w:rsidR="009B150B" w:rsidRPr="003207C2" w14:paraId="5B63B129" w14:textId="77777777">
        <w:trPr>
          <w:trHeight w:val="1218"/>
        </w:trPr>
        <w:tc>
          <w:tcPr>
            <w:tcW w:w="2830" w:type="dxa"/>
            <w:shd w:val="clear" w:color="auto" w:fill="2826FF"/>
            <w:vAlign w:val="center"/>
          </w:tcPr>
          <w:p w14:paraId="12EDA56D"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Résumé du projet</w:t>
            </w:r>
          </w:p>
          <w:p w14:paraId="41F00A09"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(5 lignes max) /</w:t>
            </w:r>
          </w:p>
          <w:p w14:paraId="30BDC107" w14:textId="77777777" w:rsidR="009B150B" w:rsidRDefault="003207C2">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Short description of the project (5 lines max.)</w:t>
            </w:r>
          </w:p>
        </w:tc>
        <w:tc>
          <w:tcPr>
            <w:tcW w:w="6804" w:type="dxa"/>
            <w:shd w:val="clear" w:color="auto" w:fill="auto"/>
            <w:vAlign w:val="center"/>
          </w:tcPr>
          <w:p w14:paraId="7AA30780" w14:textId="77777777" w:rsidR="009B150B" w:rsidRDefault="009B150B">
            <w:pPr>
              <w:widowControl/>
              <w:rPr>
                <w:rFonts w:ascii="Arial" w:eastAsia="Calibri" w:hAnsi="Arial" w:cs="Arial"/>
                <w:color w:val="2826FF"/>
                <w:lang w:val="en-GB" w:eastAsia="en-US" w:bidi="ar-SA"/>
              </w:rPr>
            </w:pPr>
          </w:p>
        </w:tc>
      </w:tr>
      <w:tr w:rsidR="009B150B" w14:paraId="0324DBDE" w14:textId="77777777">
        <w:trPr>
          <w:trHeight w:val="567"/>
        </w:trPr>
        <w:tc>
          <w:tcPr>
            <w:tcW w:w="2830" w:type="dxa"/>
            <w:shd w:val="clear" w:color="auto" w:fill="2826FF"/>
            <w:vAlign w:val="center"/>
          </w:tcPr>
          <w:p w14:paraId="1A904EE2"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Propriété intellectuelle préexistante /</w:t>
            </w:r>
          </w:p>
          <w:p w14:paraId="2D2EF78A" w14:textId="77777777" w:rsidR="009B150B" w:rsidRDefault="003207C2">
            <w:pPr>
              <w:widowControl/>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Intellectual</w:t>
            </w:r>
            <w:proofErr w:type="spellEnd"/>
            <w:r>
              <w:rPr>
                <w:rFonts w:ascii="Arial" w:eastAsia="Calibri" w:hAnsi="Arial" w:cs="Arial"/>
                <w:i/>
                <w:iCs/>
                <w:color w:val="FFFFFF" w:themeColor="background1"/>
                <w:lang w:eastAsia="en-US" w:bidi="ar-SA"/>
              </w:rPr>
              <w:t xml:space="preserve"> </w:t>
            </w:r>
            <w:proofErr w:type="spellStart"/>
            <w:r>
              <w:rPr>
                <w:rFonts w:ascii="Arial" w:eastAsia="Calibri" w:hAnsi="Arial" w:cs="Arial"/>
                <w:i/>
                <w:iCs/>
                <w:color w:val="FFFFFF" w:themeColor="background1"/>
                <w:lang w:eastAsia="en-US" w:bidi="ar-SA"/>
              </w:rPr>
              <w:t>Property</w:t>
            </w:r>
            <w:proofErr w:type="spellEnd"/>
            <w:r>
              <w:rPr>
                <w:rFonts w:ascii="Arial" w:eastAsia="Calibri" w:hAnsi="Arial" w:cs="Arial"/>
                <w:i/>
                <w:iCs/>
                <w:color w:val="FFFFFF" w:themeColor="background1"/>
                <w:lang w:eastAsia="en-US" w:bidi="ar-SA"/>
              </w:rPr>
              <w:t xml:space="preserve"> </w:t>
            </w:r>
            <w:proofErr w:type="spellStart"/>
            <w:r>
              <w:rPr>
                <w:rFonts w:ascii="Arial" w:eastAsia="Calibri" w:hAnsi="Arial" w:cs="Arial"/>
                <w:i/>
                <w:iCs/>
                <w:color w:val="FFFFFF" w:themeColor="background1"/>
                <w:lang w:eastAsia="en-US" w:bidi="ar-SA"/>
              </w:rPr>
              <w:t>related</w:t>
            </w:r>
            <w:proofErr w:type="spellEnd"/>
            <w:r>
              <w:rPr>
                <w:rFonts w:ascii="Arial" w:eastAsia="Calibri" w:hAnsi="Arial" w:cs="Arial"/>
                <w:i/>
                <w:iCs/>
                <w:color w:val="FFFFFF" w:themeColor="background1"/>
                <w:lang w:eastAsia="en-US" w:bidi="ar-SA"/>
              </w:rPr>
              <w:t xml:space="preserve"> </w:t>
            </w:r>
            <w:proofErr w:type="spellStart"/>
            <w:r>
              <w:rPr>
                <w:rFonts w:ascii="Arial" w:eastAsia="Calibri" w:hAnsi="Arial" w:cs="Arial"/>
                <w:i/>
                <w:iCs/>
                <w:color w:val="FFFFFF" w:themeColor="background1"/>
                <w:lang w:eastAsia="en-US" w:bidi="ar-SA"/>
              </w:rPr>
              <w:t>with</w:t>
            </w:r>
            <w:proofErr w:type="spellEnd"/>
            <w:r>
              <w:rPr>
                <w:rFonts w:ascii="Arial" w:eastAsia="Calibri" w:hAnsi="Arial" w:cs="Arial"/>
                <w:i/>
                <w:iCs/>
                <w:color w:val="FFFFFF" w:themeColor="background1"/>
                <w:lang w:eastAsia="en-US" w:bidi="ar-SA"/>
              </w:rPr>
              <w:t xml:space="preserve"> the </w:t>
            </w:r>
            <w:proofErr w:type="spellStart"/>
            <w:r>
              <w:rPr>
                <w:rFonts w:ascii="Arial" w:eastAsia="Calibri" w:hAnsi="Arial" w:cs="Arial"/>
                <w:i/>
                <w:iCs/>
                <w:color w:val="FFFFFF" w:themeColor="background1"/>
                <w:lang w:eastAsia="en-US" w:bidi="ar-SA"/>
              </w:rPr>
              <w:t>project</w:t>
            </w:r>
            <w:proofErr w:type="spellEnd"/>
          </w:p>
        </w:tc>
        <w:tc>
          <w:tcPr>
            <w:tcW w:w="6804" w:type="dxa"/>
            <w:shd w:val="clear" w:color="auto" w:fill="auto"/>
          </w:tcPr>
          <w:p w14:paraId="7DDB2EE3" w14:textId="77777777" w:rsidR="009B150B" w:rsidRDefault="00000000">
            <w:pPr>
              <w:widowControl/>
              <w:rPr>
                <w:rFonts w:ascii="Arial" w:eastAsia="Calibri" w:hAnsi="Arial" w:cs="Arial"/>
                <w:color w:val="2826FF"/>
                <w:lang w:eastAsia="en-US" w:bidi="ar-SA"/>
              </w:rPr>
            </w:pPr>
            <w:sdt>
              <w:sdtPr>
                <w:rPr>
                  <w:rFonts w:ascii="Arial" w:eastAsia="Calibri" w:hAnsi="Arial" w:cs="Arial"/>
                  <w:color w:val="2826FF"/>
                  <w:lang w:eastAsia="en-US" w:bidi="ar-SA"/>
                </w:rPr>
                <w:id w:val="-1200003159"/>
                <w14:checkbox>
                  <w14:checked w14:val="0"/>
                  <w14:checkedState w14:val="2612" w14:font="MS Gothic"/>
                  <w14:uncheckedState w14:val="2610" w14:font="MS Gothic"/>
                </w14:checkbox>
              </w:sdtPr>
              <w:sdtContent>
                <w:r w:rsidR="003207C2">
                  <w:rPr>
                    <w:rFonts w:ascii="Segoe UI Symbol" w:eastAsia="Calibri" w:hAnsi="Segoe UI Symbol" w:cs="Segoe UI Symbol"/>
                    <w:color w:val="2826FF"/>
                    <w:lang w:eastAsia="en-US" w:bidi="ar-SA"/>
                  </w:rPr>
                  <w:t>☐</w:t>
                </w:r>
              </w:sdtContent>
            </w:sdt>
            <w:r w:rsidR="003207C2">
              <w:rPr>
                <w:rFonts w:ascii="Arial" w:eastAsia="Calibri" w:hAnsi="Arial" w:cs="Arial"/>
                <w:color w:val="2826FF"/>
                <w:lang w:eastAsia="en-US" w:bidi="ar-SA"/>
              </w:rPr>
              <w:t xml:space="preserve"> Oui </w:t>
            </w:r>
          </w:p>
          <w:p w14:paraId="5CA2BEC9" w14:textId="77777777" w:rsidR="009B150B" w:rsidRDefault="003207C2">
            <w:pPr>
              <w:widowControl/>
              <w:rPr>
                <w:rFonts w:ascii="Arial" w:eastAsia="Calibri" w:hAnsi="Arial" w:cs="Arial"/>
                <w:color w:val="2826FF"/>
                <w:lang w:eastAsia="en-US" w:bidi="ar-SA"/>
              </w:rPr>
            </w:pPr>
            <w:r>
              <w:rPr>
                <w:rFonts w:ascii="Arial" w:eastAsia="Calibri" w:hAnsi="Arial" w:cs="Arial"/>
                <w:color w:val="2826FF"/>
                <w:lang w:eastAsia="en-US" w:bidi="ar-SA"/>
              </w:rPr>
              <w:t xml:space="preserve">     Si oui, merci de préciser date, le type de PI et l’organisme valorisateur</w:t>
            </w:r>
          </w:p>
          <w:p w14:paraId="6A7E1CD4" w14:textId="77777777" w:rsidR="009B150B" w:rsidRDefault="00000000">
            <w:pPr>
              <w:widowControl/>
              <w:rPr>
                <w:rFonts w:ascii="Arial" w:eastAsia="Calibri" w:hAnsi="Arial" w:cs="Arial"/>
                <w:color w:val="2826FF"/>
                <w:lang w:eastAsia="en-US" w:bidi="ar-SA"/>
              </w:rPr>
            </w:pPr>
            <w:sdt>
              <w:sdtPr>
                <w:rPr>
                  <w:rFonts w:ascii="Arial" w:eastAsia="Calibri" w:hAnsi="Arial" w:cs="Arial"/>
                  <w:color w:val="2826FF"/>
                  <w:lang w:eastAsia="en-US" w:bidi="ar-SA"/>
                </w:rPr>
                <w:id w:val="1344363187"/>
                <w14:checkbox>
                  <w14:checked w14:val="0"/>
                  <w14:checkedState w14:val="2612" w14:font="MS Gothic"/>
                  <w14:uncheckedState w14:val="2610" w14:font="MS Gothic"/>
                </w14:checkbox>
              </w:sdtPr>
              <w:sdtContent>
                <w:r w:rsidR="003207C2">
                  <w:rPr>
                    <w:rFonts w:ascii="Segoe UI Symbol" w:eastAsia="Calibri" w:hAnsi="Segoe UI Symbol" w:cs="Segoe UI Symbol"/>
                    <w:color w:val="2826FF"/>
                    <w:lang w:eastAsia="en-US" w:bidi="ar-SA"/>
                  </w:rPr>
                  <w:t>☐</w:t>
                </w:r>
              </w:sdtContent>
            </w:sdt>
            <w:r w:rsidR="003207C2">
              <w:rPr>
                <w:rFonts w:ascii="Arial" w:eastAsia="Calibri" w:hAnsi="Arial" w:cs="Arial"/>
                <w:color w:val="2826FF"/>
                <w:lang w:eastAsia="en-US" w:bidi="ar-SA"/>
              </w:rPr>
              <w:t xml:space="preserve"> Non</w:t>
            </w:r>
          </w:p>
        </w:tc>
      </w:tr>
      <w:tr w:rsidR="00064AEB" w14:paraId="3B941AD3" w14:textId="77777777">
        <w:trPr>
          <w:trHeight w:val="567"/>
        </w:trPr>
        <w:tc>
          <w:tcPr>
            <w:tcW w:w="2830" w:type="dxa"/>
            <w:shd w:val="clear" w:color="auto" w:fill="2826FF"/>
            <w:vAlign w:val="center"/>
          </w:tcPr>
          <w:p w14:paraId="2E4A502B" w14:textId="305F9F7D" w:rsidR="00064AEB" w:rsidRDefault="00064AEB">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Adéquation avec la SNA visée (5 lignes max)</w:t>
            </w:r>
            <w:r w:rsidR="00E43E3F">
              <w:rPr>
                <w:rFonts w:ascii="Arial" w:eastAsia="Calibri" w:hAnsi="Arial" w:cs="Arial"/>
                <w:color w:val="FFFFFF" w:themeColor="background1"/>
                <w:lang w:eastAsia="en-US" w:bidi="ar-SA"/>
              </w:rPr>
              <w:t xml:space="preserve"> /</w:t>
            </w:r>
          </w:p>
          <w:p w14:paraId="3D4C25F3" w14:textId="04C20B96" w:rsidR="00E43E3F" w:rsidRDefault="00E43E3F" w:rsidP="00E43E3F">
            <w:pPr>
              <w:widowControl/>
              <w:rPr>
                <w:rFonts w:ascii="Arial" w:eastAsia="Calibri" w:hAnsi="Arial" w:cs="Arial"/>
                <w:color w:val="FFFFFF" w:themeColor="background1"/>
                <w:lang w:eastAsia="en-US" w:bidi="ar-SA"/>
              </w:rPr>
            </w:pPr>
            <w:r w:rsidRPr="00E43E3F">
              <w:rPr>
                <w:rFonts w:ascii="Arial" w:eastAsia="Calibri" w:hAnsi="Arial" w:cs="Arial"/>
                <w:i/>
                <w:iCs/>
                <w:color w:val="FFFFFF" w:themeColor="background1"/>
                <w:lang w:val="en" w:eastAsia="en-US" w:bidi="ar-SA"/>
              </w:rPr>
              <w:t>Adequacy with the targeted SNA (5 lines max)</w:t>
            </w:r>
            <w:r>
              <w:rPr>
                <w:rFonts w:ascii="Arial" w:eastAsia="Calibri" w:hAnsi="Arial" w:cs="Arial"/>
                <w:i/>
                <w:iCs/>
                <w:color w:val="FFFFFF" w:themeColor="background1"/>
                <w:lang w:val="en" w:eastAsia="en-US" w:bidi="ar-SA"/>
              </w:rPr>
              <w:t xml:space="preserve"> </w:t>
            </w:r>
          </w:p>
        </w:tc>
        <w:tc>
          <w:tcPr>
            <w:tcW w:w="6804" w:type="dxa"/>
            <w:shd w:val="clear" w:color="auto" w:fill="auto"/>
          </w:tcPr>
          <w:p w14:paraId="2D589D37" w14:textId="77777777" w:rsidR="00064AEB" w:rsidRDefault="00064AEB">
            <w:pPr>
              <w:widowControl/>
              <w:rPr>
                <w:rFonts w:ascii="Arial" w:eastAsia="Calibri" w:hAnsi="Arial" w:cs="Arial"/>
                <w:color w:val="2826FF"/>
                <w:lang w:eastAsia="en-US" w:bidi="ar-SA"/>
              </w:rPr>
            </w:pPr>
          </w:p>
        </w:tc>
      </w:tr>
      <w:tr w:rsidR="009F7797" w14:paraId="414E5133" w14:textId="77777777">
        <w:trPr>
          <w:trHeight w:val="567"/>
        </w:trPr>
        <w:tc>
          <w:tcPr>
            <w:tcW w:w="2830" w:type="dxa"/>
            <w:shd w:val="clear" w:color="auto" w:fill="2826FF"/>
            <w:vAlign w:val="center"/>
          </w:tcPr>
          <w:p w14:paraId="5776211C" w14:textId="77777777" w:rsidR="009F7797" w:rsidRDefault="009F7797" w:rsidP="00E43E3F">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Impact soci</w:t>
            </w:r>
            <w:r w:rsidR="00BB23C5">
              <w:rPr>
                <w:rFonts w:ascii="Arial" w:eastAsia="Calibri" w:hAnsi="Arial" w:cs="Arial"/>
                <w:color w:val="FFFFFF" w:themeColor="background1"/>
                <w:lang w:eastAsia="en-US" w:bidi="ar-SA"/>
              </w:rPr>
              <w:t>o-économique</w:t>
            </w:r>
            <w:r>
              <w:rPr>
                <w:rFonts w:ascii="Arial" w:eastAsia="Calibri" w:hAnsi="Arial" w:cs="Arial"/>
                <w:color w:val="FFFFFF" w:themeColor="background1"/>
                <w:lang w:eastAsia="en-US" w:bidi="ar-SA"/>
              </w:rPr>
              <w:t xml:space="preserve"> et environnemental du projet (5 lignes max)</w:t>
            </w:r>
            <w:r w:rsidR="00E43E3F">
              <w:rPr>
                <w:rFonts w:ascii="Arial" w:eastAsia="Calibri" w:hAnsi="Arial" w:cs="Arial"/>
                <w:color w:val="FFFFFF" w:themeColor="background1"/>
                <w:lang w:eastAsia="en-US" w:bidi="ar-SA"/>
              </w:rPr>
              <w:t xml:space="preserve"> /</w:t>
            </w:r>
          </w:p>
          <w:p w14:paraId="3C79E059" w14:textId="158A0142" w:rsidR="00E43E3F" w:rsidRPr="00E43E3F" w:rsidRDefault="00E43E3F" w:rsidP="00E43E3F">
            <w:pPr>
              <w:widowControl/>
              <w:rPr>
                <w:rFonts w:ascii="Arial" w:eastAsia="Calibri" w:hAnsi="Arial" w:cs="Arial"/>
                <w:i/>
                <w:iCs/>
                <w:color w:val="FFFFFF" w:themeColor="background1"/>
                <w:lang w:eastAsia="en-US" w:bidi="ar-SA"/>
              </w:rPr>
            </w:pPr>
            <w:r w:rsidRPr="00E43E3F">
              <w:rPr>
                <w:rFonts w:ascii="Arial" w:eastAsia="Calibri" w:hAnsi="Arial" w:cs="Arial"/>
                <w:i/>
                <w:iCs/>
                <w:color w:val="FFFFFF" w:themeColor="background1"/>
                <w:lang w:val="en" w:eastAsia="en-US" w:bidi="ar-SA"/>
              </w:rPr>
              <w:t>Socio-economic and environmental impact of the project (5 lines max)</w:t>
            </w:r>
          </w:p>
          <w:p w14:paraId="0B5B01B6" w14:textId="4FD61008" w:rsidR="00E43E3F" w:rsidRDefault="00E43E3F" w:rsidP="00E43E3F">
            <w:pPr>
              <w:widowControl/>
              <w:rPr>
                <w:rFonts w:ascii="Arial" w:eastAsia="Calibri" w:hAnsi="Arial" w:cs="Arial"/>
                <w:color w:val="FFFFFF" w:themeColor="background1"/>
                <w:lang w:eastAsia="en-US" w:bidi="ar-SA"/>
              </w:rPr>
            </w:pPr>
          </w:p>
        </w:tc>
        <w:tc>
          <w:tcPr>
            <w:tcW w:w="6804" w:type="dxa"/>
            <w:shd w:val="clear" w:color="auto" w:fill="auto"/>
          </w:tcPr>
          <w:p w14:paraId="3D5D59E4" w14:textId="77777777" w:rsidR="009F7797" w:rsidRDefault="009F7797">
            <w:pPr>
              <w:widowControl/>
              <w:rPr>
                <w:rFonts w:ascii="Arial" w:eastAsia="Calibri" w:hAnsi="Arial" w:cs="Arial"/>
                <w:color w:val="2826FF"/>
                <w:lang w:eastAsia="en-US" w:bidi="ar-SA"/>
              </w:rPr>
            </w:pPr>
          </w:p>
        </w:tc>
      </w:tr>
      <w:tr w:rsidR="009B150B" w14:paraId="385CE5F2" w14:textId="77777777">
        <w:trPr>
          <w:trHeight w:val="899"/>
        </w:trPr>
        <w:tc>
          <w:tcPr>
            <w:tcW w:w="2830" w:type="dxa"/>
            <w:shd w:val="clear" w:color="auto" w:fill="2826FF"/>
            <w:vAlign w:val="center"/>
          </w:tcPr>
          <w:p w14:paraId="381387E0"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lastRenderedPageBreak/>
              <w:t>Caractère innovant</w:t>
            </w:r>
          </w:p>
          <w:p w14:paraId="60506701"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(5 lignes max) /</w:t>
            </w:r>
          </w:p>
          <w:p w14:paraId="078C7EEA" w14:textId="77777777" w:rsidR="009B150B" w:rsidRDefault="003207C2">
            <w:pPr>
              <w:widowControl/>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 xml:space="preserve">Innovative </w:t>
            </w:r>
            <w:proofErr w:type="spellStart"/>
            <w:r>
              <w:rPr>
                <w:rFonts w:ascii="Arial" w:eastAsia="Calibri" w:hAnsi="Arial" w:cs="Arial"/>
                <w:i/>
                <w:iCs/>
                <w:color w:val="FFFFFF" w:themeColor="background1"/>
                <w:lang w:eastAsia="en-US" w:bidi="ar-SA"/>
              </w:rPr>
              <w:t>characteristic</w:t>
            </w:r>
            <w:proofErr w:type="spellEnd"/>
          </w:p>
        </w:tc>
        <w:tc>
          <w:tcPr>
            <w:tcW w:w="6804" w:type="dxa"/>
            <w:shd w:val="clear" w:color="auto" w:fill="auto"/>
            <w:vAlign w:val="center"/>
          </w:tcPr>
          <w:p w14:paraId="33ED798D" w14:textId="77777777" w:rsidR="009B150B" w:rsidRDefault="009B150B">
            <w:pPr>
              <w:widowControl/>
              <w:rPr>
                <w:rFonts w:ascii="Arial" w:eastAsia="Calibri" w:hAnsi="Arial" w:cs="Arial"/>
                <w:color w:val="2826FF"/>
                <w:lang w:eastAsia="en-US" w:bidi="ar-SA"/>
              </w:rPr>
            </w:pPr>
          </w:p>
        </w:tc>
      </w:tr>
      <w:tr w:rsidR="009B150B" w14:paraId="13F92906" w14:textId="77777777">
        <w:trPr>
          <w:trHeight w:val="659"/>
        </w:trPr>
        <w:tc>
          <w:tcPr>
            <w:tcW w:w="2830" w:type="dxa"/>
            <w:shd w:val="clear" w:color="auto" w:fill="2826FF"/>
            <w:vAlign w:val="center"/>
          </w:tcPr>
          <w:p w14:paraId="5EEE58F1"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Mots clefs /</w:t>
            </w:r>
          </w:p>
          <w:p w14:paraId="78D70232" w14:textId="77777777" w:rsidR="009B150B" w:rsidRDefault="003207C2">
            <w:pPr>
              <w:widowControl/>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Keywords</w:t>
            </w:r>
          </w:p>
        </w:tc>
        <w:tc>
          <w:tcPr>
            <w:tcW w:w="6804" w:type="dxa"/>
            <w:shd w:val="clear" w:color="auto" w:fill="auto"/>
            <w:vAlign w:val="center"/>
          </w:tcPr>
          <w:p w14:paraId="6B7C2089" w14:textId="77777777" w:rsidR="009B150B" w:rsidRDefault="009B150B">
            <w:pPr>
              <w:widowControl/>
              <w:rPr>
                <w:rFonts w:ascii="Arial" w:eastAsia="MS ??" w:hAnsi="Arial" w:cs="Arial"/>
                <w:color w:val="2826FF"/>
                <w:lang w:eastAsia="en-US" w:bidi="ar-SA"/>
              </w:rPr>
            </w:pPr>
          </w:p>
        </w:tc>
      </w:tr>
    </w:tbl>
    <w:p w14:paraId="58A78B64" w14:textId="77777777" w:rsidR="009B150B" w:rsidRDefault="009B150B">
      <w:pPr>
        <w:widowControl/>
        <w:spacing w:before="240"/>
        <w:jc w:val="both"/>
        <w:rPr>
          <w:rFonts w:ascii="Arial" w:hAnsi="Arial" w:cs="Arial"/>
          <w:b/>
          <w:bCs/>
          <w:color w:val="2826FF"/>
        </w:rPr>
      </w:pPr>
    </w:p>
    <w:p w14:paraId="2E9B6EB8" w14:textId="77777777" w:rsidR="009B150B" w:rsidRDefault="003207C2">
      <w:pPr>
        <w:widowControl/>
        <w:spacing w:before="240"/>
        <w:jc w:val="both"/>
        <w:rPr>
          <w:rFonts w:ascii="Arial" w:hAnsi="Arial" w:cs="Arial"/>
          <w:b/>
          <w:bCs/>
          <w:color w:val="2826FF"/>
        </w:rPr>
      </w:pPr>
      <w:r>
        <w:rPr>
          <w:rFonts w:ascii="Arial" w:hAnsi="Arial" w:cs="Arial"/>
          <w:b/>
          <w:bCs/>
          <w:color w:val="2826FF"/>
        </w:rPr>
        <w:t xml:space="preserve">3. </w:t>
      </w:r>
      <w:r>
        <w:rPr>
          <w:rFonts w:ascii="Arial" w:hAnsi="Arial" w:cs="Arial"/>
          <w:b/>
          <w:bCs/>
          <w:color w:val="2826FF"/>
          <w:highlight w:val="green"/>
        </w:rPr>
        <w:t>Description du projet</w:t>
      </w:r>
      <w:r>
        <w:rPr>
          <w:rFonts w:ascii="Arial" w:hAnsi="Arial" w:cs="Arial"/>
          <w:b/>
          <w:bCs/>
          <w:color w:val="2826FF"/>
        </w:rPr>
        <w:t xml:space="preserve"> / </w:t>
      </w:r>
      <w:r>
        <w:rPr>
          <w:rFonts w:ascii="Arial" w:hAnsi="Arial" w:cs="Arial"/>
          <w:b/>
          <w:bCs/>
          <w:i/>
          <w:iCs/>
          <w:color w:val="2826FF"/>
        </w:rPr>
        <w:t>Project Description</w:t>
      </w:r>
    </w:p>
    <w:tbl>
      <w:tblPr>
        <w:tblpPr w:leftFromText="141" w:rightFromText="141" w:vertAnchor="text" w:horzAnchor="margin" w:tblpXSpec="center" w:tblpY="272"/>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586"/>
      </w:tblGrid>
      <w:tr w:rsidR="009B150B" w:rsidRPr="003207C2" w14:paraId="34D75296" w14:textId="77777777">
        <w:trPr>
          <w:trHeight w:val="561"/>
        </w:trPr>
        <w:tc>
          <w:tcPr>
            <w:tcW w:w="5000" w:type="pct"/>
            <w:shd w:val="clear" w:color="auto" w:fill="2826FF"/>
            <w:vAlign w:val="center"/>
          </w:tcPr>
          <w:p w14:paraId="1BF35832" w14:textId="77777777" w:rsidR="009B150B" w:rsidRDefault="003207C2">
            <w:pPr>
              <w:widowControl/>
              <w:contextualSpacing/>
              <w:jc w:val="center"/>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Description du projet et de la solution proposée /</w:t>
            </w:r>
          </w:p>
          <w:p w14:paraId="618B375A" w14:textId="77777777" w:rsidR="009B150B" w:rsidRDefault="003207C2">
            <w:pPr>
              <w:widowControl/>
              <w:contextualSpacing/>
              <w:jc w:val="center"/>
              <w:rPr>
                <w:rFonts w:ascii="Arial" w:eastAsia="Calibri" w:hAnsi="Arial" w:cs="Arial"/>
                <w:i/>
                <w:iCs/>
                <w:color w:val="2826FF"/>
                <w:lang w:val="en-GB" w:eastAsia="en-US" w:bidi="ar-SA"/>
              </w:rPr>
            </w:pPr>
            <w:r>
              <w:rPr>
                <w:rFonts w:ascii="Arial" w:eastAsia="Calibri" w:hAnsi="Arial" w:cs="Arial"/>
                <w:i/>
                <w:iCs/>
                <w:color w:val="FFFFFF" w:themeColor="background1"/>
                <w:lang w:val="en-GB" w:eastAsia="en-US" w:bidi="ar-SA"/>
              </w:rPr>
              <w:t>Description of the project and proposed solution</w:t>
            </w:r>
          </w:p>
        </w:tc>
      </w:tr>
      <w:tr w:rsidR="009B150B" w:rsidRPr="003207C2" w14:paraId="542680E9" w14:textId="77777777">
        <w:trPr>
          <w:trHeight w:val="561"/>
        </w:trPr>
        <w:tc>
          <w:tcPr>
            <w:tcW w:w="5000" w:type="pct"/>
            <w:shd w:val="clear" w:color="auto" w:fill="auto"/>
            <w:vAlign w:val="center"/>
          </w:tcPr>
          <w:p w14:paraId="438804A2" w14:textId="77777777" w:rsidR="009B150B" w:rsidRDefault="009B150B">
            <w:pPr>
              <w:widowControl/>
              <w:contextualSpacing/>
              <w:rPr>
                <w:rFonts w:ascii="Arial" w:eastAsia="MS ??" w:hAnsi="Arial" w:cs="Arial"/>
                <w:color w:val="2826FF"/>
                <w:lang w:val="en-GB" w:eastAsia="en-US" w:bidi="ar-SA"/>
              </w:rPr>
            </w:pPr>
          </w:p>
        </w:tc>
      </w:tr>
      <w:tr w:rsidR="00A96710" w:rsidRPr="003207C2" w14:paraId="4159DB7A" w14:textId="77777777" w:rsidTr="00D05267">
        <w:trPr>
          <w:trHeight w:val="561"/>
        </w:trPr>
        <w:tc>
          <w:tcPr>
            <w:tcW w:w="5000" w:type="pct"/>
            <w:shd w:val="clear" w:color="auto" w:fill="0000FF"/>
            <w:vAlign w:val="center"/>
          </w:tcPr>
          <w:p w14:paraId="07E1D51A" w14:textId="1D92480B" w:rsidR="00A96710" w:rsidRDefault="00064AEB" w:rsidP="00A96710">
            <w:pPr>
              <w:widowControl/>
              <w:contextualSpacing/>
              <w:jc w:val="center"/>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Adéquation du projet et de la solution avec</w:t>
            </w:r>
            <w:r w:rsidR="00A96710">
              <w:rPr>
                <w:rFonts w:ascii="Arial" w:eastAsia="Calibri" w:hAnsi="Arial" w:cs="Arial"/>
                <w:color w:val="FFFFFF" w:themeColor="background1"/>
                <w:lang w:eastAsia="en-US" w:bidi="ar-SA"/>
              </w:rPr>
              <w:t xml:space="preserve"> la Stratégie Nationale d’Accélération visée ?</w:t>
            </w:r>
          </w:p>
          <w:p w14:paraId="3DDC95ED" w14:textId="7D4CA210" w:rsidR="00A96710" w:rsidRDefault="00BB23C5" w:rsidP="00BB23C5">
            <w:pPr>
              <w:widowControl/>
              <w:contextualSpacing/>
              <w:jc w:val="center"/>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(voir annexe 1)</w:t>
            </w:r>
            <w:r w:rsidR="00E43E3F">
              <w:rPr>
                <w:rFonts w:ascii="Arial" w:eastAsia="Calibri" w:hAnsi="Arial" w:cs="Arial"/>
                <w:color w:val="FFFFFF" w:themeColor="background1"/>
                <w:lang w:eastAsia="en-US" w:bidi="ar-SA"/>
              </w:rPr>
              <w:t xml:space="preserve"> /</w:t>
            </w:r>
          </w:p>
          <w:p w14:paraId="453B98A3" w14:textId="77777777" w:rsidR="00E43E3F" w:rsidRPr="00D05267" w:rsidRDefault="00E43E3F" w:rsidP="00E43E3F">
            <w:pPr>
              <w:widowControl/>
              <w:contextualSpacing/>
              <w:jc w:val="center"/>
              <w:rPr>
                <w:rFonts w:ascii="Arial" w:eastAsia="MS ??" w:hAnsi="Arial" w:cs="Arial"/>
                <w:i/>
                <w:iCs/>
                <w:color w:val="FFFFFF" w:themeColor="background1"/>
                <w:lang w:eastAsia="en-US" w:bidi="ar-SA"/>
              </w:rPr>
            </w:pPr>
            <w:r w:rsidRPr="00D05267">
              <w:rPr>
                <w:rFonts w:ascii="Arial" w:eastAsia="MS ??" w:hAnsi="Arial" w:cs="Arial"/>
                <w:i/>
                <w:iCs/>
                <w:color w:val="FFFFFF" w:themeColor="background1"/>
                <w:lang w:val="en" w:eastAsia="en-US" w:bidi="ar-SA"/>
              </w:rPr>
              <w:t>Adequacy of the project and the solution with the targeted National Acceleration Strategy?</w:t>
            </w:r>
          </w:p>
          <w:p w14:paraId="38D7941C" w14:textId="18138FAB" w:rsidR="00E43E3F" w:rsidRDefault="00E43E3F" w:rsidP="00E43E3F">
            <w:pPr>
              <w:contextualSpacing/>
              <w:jc w:val="center"/>
              <w:rPr>
                <w:rFonts w:ascii="Arial" w:eastAsia="MS ??" w:hAnsi="Arial" w:cs="Arial"/>
                <w:color w:val="2826FF"/>
                <w:lang w:val="en-GB" w:eastAsia="en-US" w:bidi="ar-SA"/>
              </w:rPr>
            </w:pPr>
            <w:r w:rsidRPr="00D05267">
              <w:rPr>
                <w:rFonts w:ascii="Arial" w:eastAsia="MS ??" w:hAnsi="Arial" w:cs="Arial"/>
                <w:i/>
                <w:iCs/>
                <w:color w:val="FFFFFF" w:themeColor="background1"/>
                <w:lang w:val="en-GB" w:eastAsia="en-US" w:bidi="ar-SA"/>
              </w:rPr>
              <w:t>(</w:t>
            </w:r>
            <w:r w:rsidRPr="00D05267">
              <w:rPr>
                <w:rFonts w:ascii="Arial" w:eastAsia="MS ??" w:hAnsi="Arial" w:cs="Arial"/>
                <w:i/>
                <w:iCs/>
                <w:color w:val="FFFFFF" w:themeColor="background1"/>
                <w:lang w:val="en" w:eastAsia="en-US" w:bidi="ar-SA"/>
              </w:rPr>
              <w:t>see appendix 1)</w:t>
            </w:r>
          </w:p>
        </w:tc>
      </w:tr>
      <w:tr w:rsidR="00A96710" w:rsidRPr="003207C2" w14:paraId="27C4B668" w14:textId="77777777">
        <w:trPr>
          <w:trHeight w:val="561"/>
        </w:trPr>
        <w:tc>
          <w:tcPr>
            <w:tcW w:w="5000" w:type="pct"/>
            <w:shd w:val="clear" w:color="auto" w:fill="auto"/>
            <w:vAlign w:val="center"/>
          </w:tcPr>
          <w:p w14:paraId="0CF17FE9" w14:textId="77777777" w:rsidR="00A96710" w:rsidRDefault="00A96710">
            <w:pPr>
              <w:widowControl/>
              <w:contextualSpacing/>
              <w:rPr>
                <w:rFonts w:ascii="Arial" w:eastAsia="MS ??" w:hAnsi="Arial" w:cs="Arial"/>
                <w:color w:val="2826FF"/>
                <w:lang w:val="en-GB" w:eastAsia="en-US" w:bidi="ar-SA"/>
              </w:rPr>
            </w:pPr>
          </w:p>
        </w:tc>
      </w:tr>
      <w:tr w:rsidR="009F7797" w:rsidRPr="003207C2" w14:paraId="0A080113" w14:textId="77777777">
        <w:trPr>
          <w:trHeight w:val="561"/>
        </w:trPr>
        <w:tc>
          <w:tcPr>
            <w:tcW w:w="5000" w:type="pct"/>
            <w:shd w:val="clear" w:color="auto" w:fill="2826FF"/>
            <w:vAlign w:val="center"/>
          </w:tcPr>
          <w:p w14:paraId="5476EDEA" w14:textId="77777777" w:rsidR="00064AEB" w:rsidRDefault="009F7797" w:rsidP="00E43E3F">
            <w:pPr>
              <w:widowControl/>
              <w:contextualSpacing/>
              <w:jc w:val="center"/>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Description de l’impact social</w:t>
            </w:r>
            <w:r w:rsidR="00064AEB">
              <w:rPr>
                <w:rFonts w:ascii="Arial" w:eastAsia="Calibri" w:hAnsi="Arial" w:cs="Arial"/>
                <w:color w:val="FFFFFF" w:themeColor="background1"/>
                <w:lang w:eastAsia="en-US" w:bidi="ar-SA"/>
              </w:rPr>
              <w:t>-économique</w:t>
            </w:r>
            <w:r>
              <w:rPr>
                <w:rFonts w:ascii="Arial" w:eastAsia="Calibri" w:hAnsi="Arial" w:cs="Arial"/>
                <w:color w:val="FFFFFF" w:themeColor="background1"/>
                <w:lang w:eastAsia="en-US" w:bidi="ar-SA"/>
              </w:rPr>
              <w:t xml:space="preserve"> et environnemental du projet et de la solution proposée</w:t>
            </w:r>
            <w:r w:rsidR="00E43E3F">
              <w:rPr>
                <w:rFonts w:ascii="Arial" w:eastAsia="Calibri" w:hAnsi="Arial" w:cs="Arial"/>
                <w:color w:val="FFFFFF" w:themeColor="background1"/>
                <w:lang w:eastAsia="en-US" w:bidi="ar-SA"/>
              </w:rPr>
              <w:t xml:space="preserve"> </w:t>
            </w:r>
            <w:r w:rsidR="00064AEB">
              <w:rPr>
                <w:rFonts w:ascii="Arial" w:eastAsia="Calibri" w:hAnsi="Arial" w:cs="Arial"/>
                <w:color w:val="FFFFFF" w:themeColor="background1"/>
                <w:lang w:eastAsia="en-US" w:bidi="ar-SA"/>
              </w:rPr>
              <w:t>(voir annexe</w:t>
            </w:r>
            <w:r w:rsidR="00BB23C5">
              <w:rPr>
                <w:rFonts w:ascii="Arial" w:eastAsia="Calibri" w:hAnsi="Arial" w:cs="Arial"/>
                <w:color w:val="FFFFFF" w:themeColor="background1"/>
                <w:lang w:eastAsia="en-US" w:bidi="ar-SA"/>
              </w:rPr>
              <w:t xml:space="preserve"> 2)</w:t>
            </w:r>
            <w:r w:rsidR="00E43E3F">
              <w:rPr>
                <w:rFonts w:ascii="Arial" w:eastAsia="Calibri" w:hAnsi="Arial" w:cs="Arial"/>
                <w:color w:val="FFFFFF" w:themeColor="background1"/>
                <w:lang w:eastAsia="en-US" w:bidi="ar-SA"/>
              </w:rPr>
              <w:t xml:space="preserve"> /</w:t>
            </w:r>
          </w:p>
          <w:p w14:paraId="5289C2EE" w14:textId="1C9A2E67" w:rsidR="00E43E3F" w:rsidRPr="00E43E3F" w:rsidRDefault="00D05267" w:rsidP="00D05267">
            <w:pPr>
              <w:contextualSpacing/>
              <w:jc w:val="center"/>
              <w:rPr>
                <w:rFonts w:ascii="Arial" w:eastAsia="Calibri" w:hAnsi="Arial" w:cs="Arial"/>
                <w:i/>
                <w:iCs/>
                <w:color w:val="FFFFFF" w:themeColor="background1"/>
                <w:lang w:eastAsia="en-US" w:bidi="ar-SA"/>
              </w:rPr>
            </w:pPr>
            <w:r w:rsidRPr="00D05267">
              <w:rPr>
                <w:rFonts w:ascii="Arial" w:eastAsia="Calibri" w:hAnsi="Arial" w:cs="Arial"/>
                <w:i/>
                <w:iCs/>
                <w:color w:val="FFFFFF" w:themeColor="background1"/>
                <w:lang w:val="en" w:eastAsia="en-US" w:bidi="ar-SA"/>
              </w:rPr>
              <w:t>Description of the social, economic and environmental impact of the project and the proposed solution (see</w:t>
            </w:r>
            <w:r>
              <w:rPr>
                <w:rFonts w:ascii="Arial" w:eastAsia="Calibri" w:hAnsi="Arial" w:cs="Arial"/>
                <w:i/>
                <w:iCs/>
                <w:color w:val="FFFFFF" w:themeColor="background1"/>
                <w:lang w:val="en" w:eastAsia="en-US" w:bidi="ar-SA"/>
              </w:rPr>
              <w:t xml:space="preserve"> appendix 2)</w:t>
            </w:r>
            <w:r w:rsidR="00E43E3F" w:rsidRPr="00E43E3F">
              <w:rPr>
                <w:rFonts w:ascii="Arial" w:eastAsia="MS ??" w:hAnsi="Arial" w:cs="Arial"/>
                <w:i/>
                <w:iCs/>
                <w:color w:val="2826FF"/>
                <w:lang w:val="en" w:eastAsia="en-US" w:bidi="ar-SA"/>
              </w:rPr>
              <w:t>appendix 2)</w:t>
            </w:r>
          </w:p>
        </w:tc>
      </w:tr>
      <w:tr w:rsidR="009F7797" w:rsidRPr="003207C2" w14:paraId="5144D4C8" w14:textId="77777777" w:rsidTr="00D05267">
        <w:trPr>
          <w:trHeight w:val="561"/>
        </w:trPr>
        <w:tc>
          <w:tcPr>
            <w:tcW w:w="5000" w:type="pct"/>
            <w:shd w:val="clear" w:color="auto" w:fill="auto"/>
            <w:vAlign w:val="center"/>
          </w:tcPr>
          <w:p w14:paraId="543A07AA" w14:textId="77777777" w:rsidR="009F7797" w:rsidRDefault="009F7797">
            <w:pPr>
              <w:widowControl/>
              <w:ind w:left="720"/>
              <w:contextualSpacing/>
              <w:jc w:val="center"/>
              <w:rPr>
                <w:rFonts w:ascii="Arial" w:eastAsia="Calibri" w:hAnsi="Arial" w:cs="Arial"/>
                <w:color w:val="FFFFFF" w:themeColor="background1"/>
                <w:lang w:eastAsia="en-US" w:bidi="ar-SA"/>
              </w:rPr>
            </w:pPr>
          </w:p>
        </w:tc>
      </w:tr>
      <w:tr w:rsidR="009B150B" w:rsidRPr="003207C2" w14:paraId="1248B588" w14:textId="77777777">
        <w:trPr>
          <w:trHeight w:val="561"/>
        </w:trPr>
        <w:tc>
          <w:tcPr>
            <w:tcW w:w="5000" w:type="pct"/>
            <w:shd w:val="clear" w:color="auto" w:fill="2826FF"/>
            <w:vAlign w:val="center"/>
          </w:tcPr>
          <w:p w14:paraId="642C3E1D" w14:textId="77777777" w:rsidR="009B150B" w:rsidRDefault="003207C2">
            <w:pPr>
              <w:widowControl/>
              <w:ind w:left="720"/>
              <w:contextualSpacing/>
              <w:jc w:val="center"/>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Description de l’état d’avancement du projet /</w:t>
            </w:r>
          </w:p>
          <w:p w14:paraId="1057C5B7" w14:textId="77777777" w:rsidR="009B150B" w:rsidRDefault="003207C2">
            <w:pPr>
              <w:widowControl/>
              <w:ind w:left="720"/>
              <w:contextualSpacing/>
              <w:jc w:val="center"/>
              <w:rPr>
                <w:rFonts w:ascii="Arial" w:eastAsia="Calibri" w:hAnsi="Arial" w:cs="Arial"/>
                <w:i/>
                <w:iCs/>
                <w:color w:val="2826FF"/>
                <w:lang w:val="en-GB" w:eastAsia="en-US" w:bidi="ar-SA"/>
              </w:rPr>
            </w:pPr>
            <w:r>
              <w:rPr>
                <w:rFonts w:ascii="Arial" w:eastAsia="Calibri" w:hAnsi="Arial" w:cs="Arial"/>
                <w:i/>
                <w:iCs/>
                <w:color w:val="FFFFFF" w:themeColor="background1"/>
                <w:lang w:val="en-GB" w:eastAsia="en-US" w:bidi="ar-SA"/>
              </w:rPr>
              <w:t>Description of the progress status of the project</w:t>
            </w:r>
          </w:p>
        </w:tc>
      </w:tr>
      <w:tr w:rsidR="009B150B" w:rsidRPr="003207C2" w14:paraId="721E9991" w14:textId="77777777">
        <w:trPr>
          <w:trHeight w:val="561"/>
        </w:trPr>
        <w:tc>
          <w:tcPr>
            <w:tcW w:w="5000" w:type="pct"/>
            <w:shd w:val="clear" w:color="auto" w:fill="FFFFFF"/>
            <w:vAlign w:val="center"/>
          </w:tcPr>
          <w:p w14:paraId="0A68D0CA" w14:textId="77777777" w:rsidR="009B150B" w:rsidRDefault="009B150B">
            <w:pPr>
              <w:widowControl/>
              <w:contextualSpacing/>
              <w:rPr>
                <w:rFonts w:ascii="Arial" w:eastAsia="Calibri" w:hAnsi="Arial" w:cs="Arial"/>
                <w:color w:val="2826FF"/>
                <w:lang w:val="en-GB" w:eastAsia="en-US" w:bidi="ar-SA"/>
              </w:rPr>
            </w:pPr>
          </w:p>
        </w:tc>
      </w:tr>
      <w:tr w:rsidR="009B150B" w14:paraId="688284FC" w14:textId="77777777">
        <w:trPr>
          <w:trHeight w:val="561"/>
        </w:trPr>
        <w:tc>
          <w:tcPr>
            <w:tcW w:w="5000" w:type="pct"/>
            <w:shd w:val="clear" w:color="auto" w:fill="2826FF"/>
            <w:vAlign w:val="center"/>
          </w:tcPr>
          <w:p w14:paraId="1AF634C2" w14:textId="77777777" w:rsidR="009B150B" w:rsidRDefault="003207C2">
            <w:pPr>
              <w:widowControl/>
              <w:contextualSpacing/>
              <w:jc w:val="center"/>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Applications envisagées /</w:t>
            </w:r>
          </w:p>
          <w:p w14:paraId="7252AB4C" w14:textId="77777777" w:rsidR="009B150B" w:rsidRDefault="003207C2">
            <w:pPr>
              <w:widowControl/>
              <w:contextualSpacing/>
              <w:jc w:val="center"/>
              <w:rPr>
                <w:rFonts w:ascii="Arial" w:eastAsia="Calibri" w:hAnsi="Arial" w:cs="Arial"/>
                <w:i/>
                <w:iCs/>
                <w:color w:val="2826FF"/>
                <w:lang w:eastAsia="en-US" w:bidi="ar-SA"/>
              </w:rPr>
            </w:pPr>
            <w:r>
              <w:rPr>
                <w:rFonts w:ascii="Arial" w:eastAsia="Calibri" w:hAnsi="Arial" w:cs="Arial"/>
                <w:i/>
                <w:iCs/>
                <w:color w:val="FFFFFF" w:themeColor="background1"/>
                <w:lang w:eastAsia="en-US" w:bidi="ar-SA"/>
              </w:rPr>
              <w:t>Possible applications</w:t>
            </w:r>
          </w:p>
        </w:tc>
      </w:tr>
      <w:tr w:rsidR="009B150B" w14:paraId="660AD103" w14:textId="77777777">
        <w:trPr>
          <w:trHeight w:val="561"/>
        </w:trPr>
        <w:tc>
          <w:tcPr>
            <w:tcW w:w="5000" w:type="pct"/>
            <w:shd w:val="clear" w:color="auto" w:fill="auto"/>
            <w:vAlign w:val="center"/>
          </w:tcPr>
          <w:p w14:paraId="7234937B" w14:textId="77777777" w:rsidR="009B150B" w:rsidRDefault="009B150B">
            <w:pPr>
              <w:widowControl/>
              <w:contextualSpacing/>
              <w:rPr>
                <w:rFonts w:ascii="Arial" w:eastAsia="Calibri" w:hAnsi="Arial" w:cs="Arial"/>
                <w:color w:val="2826FF"/>
                <w:lang w:eastAsia="en-US" w:bidi="ar-SA"/>
              </w:rPr>
            </w:pPr>
          </w:p>
        </w:tc>
      </w:tr>
    </w:tbl>
    <w:p w14:paraId="48015FB1" w14:textId="77777777" w:rsidR="009B150B" w:rsidRDefault="009B150B">
      <w:pPr>
        <w:widowControl/>
        <w:jc w:val="both"/>
        <w:rPr>
          <w:rFonts w:ascii="Arial" w:hAnsi="Arial" w:cs="Arial"/>
          <w:b/>
          <w:bCs/>
          <w:color w:val="2826FF"/>
        </w:rPr>
      </w:pPr>
    </w:p>
    <w:p w14:paraId="77C0EFF3" w14:textId="77777777" w:rsidR="009B150B" w:rsidRDefault="009B150B">
      <w:pPr>
        <w:widowControl/>
        <w:jc w:val="both"/>
        <w:rPr>
          <w:rFonts w:ascii="Arial" w:hAnsi="Arial" w:cs="Arial"/>
          <w:b/>
          <w:bCs/>
          <w:color w:val="2826FF"/>
        </w:rPr>
      </w:pPr>
    </w:p>
    <w:p w14:paraId="3FC237A3" w14:textId="77777777" w:rsidR="009B150B" w:rsidRDefault="009B150B">
      <w:pPr>
        <w:widowControl/>
        <w:jc w:val="both"/>
        <w:rPr>
          <w:rFonts w:ascii="Arial" w:hAnsi="Arial" w:cs="Arial"/>
          <w:b/>
          <w:bCs/>
          <w:color w:val="2826FF"/>
        </w:rPr>
      </w:pPr>
    </w:p>
    <w:p w14:paraId="18DD3385" w14:textId="77777777" w:rsidR="009B150B" w:rsidRDefault="009B150B">
      <w:pPr>
        <w:widowControl/>
        <w:jc w:val="both"/>
        <w:rPr>
          <w:rFonts w:ascii="Arial" w:hAnsi="Arial" w:cs="Arial"/>
          <w:b/>
          <w:bCs/>
          <w:color w:val="2826FF"/>
        </w:rPr>
      </w:pPr>
    </w:p>
    <w:p w14:paraId="790E3DD8" w14:textId="77777777" w:rsidR="009B150B" w:rsidRDefault="003207C2">
      <w:pPr>
        <w:widowControl/>
        <w:jc w:val="both"/>
        <w:rPr>
          <w:rFonts w:ascii="Arial" w:hAnsi="Arial" w:cs="Arial"/>
          <w:b/>
          <w:bCs/>
          <w:i/>
          <w:iCs/>
          <w:color w:val="2826FF"/>
        </w:rPr>
      </w:pPr>
      <w:r>
        <w:rPr>
          <w:rFonts w:ascii="Arial" w:hAnsi="Arial" w:cs="Arial"/>
          <w:b/>
          <w:bCs/>
          <w:color w:val="2826FF"/>
        </w:rPr>
        <w:t xml:space="preserve">4. </w:t>
      </w:r>
      <w:r>
        <w:rPr>
          <w:rFonts w:ascii="Arial" w:hAnsi="Arial" w:cs="Arial"/>
          <w:b/>
          <w:bCs/>
          <w:color w:val="2826FF"/>
          <w:highlight w:val="green"/>
        </w:rPr>
        <w:t>Etapes de développement en vue du transfert industriel &amp; aspects financiers</w:t>
      </w:r>
      <w:r>
        <w:rPr>
          <w:rFonts w:ascii="Arial" w:hAnsi="Arial" w:cs="Arial"/>
          <w:b/>
          <w:bCs/>
          <w:color w:val="2826FF"/>
        </w:rPr>
        <w:t xml:space="preserve"> / </w:t>
      </w:r>
      <w:proofErr w:type="spellStart"/>
      <w:r>
        <w:rPr>
          <w:rFonts w:ascii="Arial" w:hAnsi="Arial" w:cs="Arial"/>
          <w:b/>
          <w:bCs/>
          <w:i/>
          <w:iCs/>
          <w:color w:val="2826FF"/>
        </w:rPr>
        <w:t>Development</w:t>
      </w:r>
      <w:proofErr w:type="spellEnd"/>
      <w:r>
        <w:rPr>
          <w:rFonts w:ascii="Arial" w:hAnsi="Arial" w:cs="Arial"/>
          <w:b/>
          <w:bCs/>
          <w:i/>
          <w:iCs/>
          <w:color w:val="2826FF"/>
        </w:rPr>
        <w:t xml:space="preserve"> </w:t>
      </w:r>
      <w:proofErr w:type="spellStart"/>
      <w:r>
        <w:rPr>
          <w:rFonts w:ascii="Arial" w:hAnsi="Arial" w:cs="Arial"/>
          <w:b/>
          <w:bCs/>
          <w:i/>
          <w:iCs/>
          <w:color w:val="2826FF"/>
        </w:rPr>
        <w:t>steps</w:t>
      </w:r>
      <w:proofErr w:type="spellEnd"/>
      <w:r>
        <w:rPr>
          <w:rFonts w:ascii="Arial" w:hAnsi="Arial" w:cs="Arial"/>
          <w:b/>
          <w:bCs/>
          <w:i/>
          <w:iCs/>
          <w:color w:val="2826FF"/>
        </w:rPr>
        <w:t xml:space="preserve"> &amp; </w:t>
      </w:r>
      <w:proofErr w:type="spellStart"/>
      <w:r>
        <w:rPr>
          <w:rFonts w:ascii="Arial" w:hAnsi="Arial" w:cs="Arial"/>
          <w:b/>
          <w:bCs/>
          <w:i/>
          <w:iCs/>
          <w:color w:val="2826FF"/>
        </w:rPr>
        <w:t>financial</w:t>
      </w:r>
      <w:proofErr w:type="spellEnd"/>
      <w:r>
        <w:rPr>
          <w:rFonts w:ascii="Arial" w:hAnsi="Arial" w:cs="Arial"/>
          <w:b/>
          <w:bCs/>
          <w:i/>
          <w:iCs/>
          <w:color w:val="2826FF"/>
        </w:rPr>
        <w:t xml:space="preserve"> aspects</w:t>
      </w:r>
    </w:p>
    <w:p w14:paraId="32678114" w14:textId="77777777" w:rsidR="009B150B" w:rsidRDefault="009B150B">
      <w:pPr>
        <w:widowControl/>
        <w:jc w:val="both"/>
        <w:rPr>
          <w:rFonts w:ascii="Arial" w:hAnsi="Arial" w:cs="Arial"/>
          <w:b/>
          <w:bCs/>
          <w:i/>
          <w:iCs/>
          <w:color w:val="2826FF"/>
        </w:rPr>
      </w:pPr>
    </w:p>
    <w:p w14:paraId="47CFAE9D" w14:textId="46103B72" w:rsidR="009B150B" w:rsidRDefault="003207C2">
      <w:pPr>
        <w:widowControl/>
        <w:spacing w:after="120"/>
        <w:jc w:val="both"/>
        <w:rPr>
          <w:rFonts w:ascii="Arial" w:hAnsi="Arial" w:cs="Arial"/>
          <w:color w:val="2826FF"/>
        </w:rPr>
      </w:pPr>
      <w:r>
        <w:rPr>
          <w:rFonts w:ascii="Arial" w:hAnsi="Arial" w:cs="Arial"/>
          <w:color w:val="2826FF"/>
        </w:rPr>
        <w:t>Indiquez une vision, même succincte, des étapes de développement envisagées pour accélérer le transfert de technologie, ainsi qu’une estimation financière pour les réaliser.</w:t>
      </w:r>
      <w:r w:rsidR="00933D3F">
        <w:rPr>
          <w:rFonts w:ascii="Arial" w:hAnsi="Arial" w:cs="Arial"/>
          <w:color w:val="2826FF"/>
        </w:rPr>
        <w:t xml:space="preserve"> Le</w:t>
      </w:r>
      <w:r w:rsidR="000437AE">
        <w:rPr>
          <w:rFonts w:ascii="Arial" w:hAnsi="Arial" w:cs="Arial"/>
          <w:color w:val="2826FF"/>
        </w:rPr>
        <w:t xml:space="preserve">s </w:t>
      </w:r>
      <w:r w:rsidR="00933D3F">
        <w:rPr>
          <w:rFonts w:ascii="Arial" w:hAnsi="Arial" w:cs="Arial"/>
          <w:color w:val="2826FF"/>
        </w:rPr>
        <w:t xml:space="preserve">dépenses éligibles sont </w:t>
      </w:r>
      <w:r w:rsidR="001C5753">
        <w:rPr>
          <w:rFonts w:ascii="Arial" w:hAnsi="Arial" w:cs="Arial"/>
          <w:color w:val="2826FF"/>
        </w:rPr>
        <w:t>les suivantes :</w:t>
      </w:r>
    </w:p>
    <w:p w14:paraId="14D4D04F" w14:textId="78085D2B" w:rsidR="001C5753" w:rsidRDefault="001C5753" w:rsidP="009167E3">
      <w:pPr>
        <w:pStyle w:val="Paragraphedeliste"/>
        <w:widowControl/>
        <w:numPr>
          <w:ilvl w:val="0"/>
          <w:numId w:val="9"/>
        </w:numPr>
        <w:spacing w:after="120"/>
        <w:jc w:val="both"/>
        <w:rPr>
          <w:rFonts w:ascii="Arial" w:hAnsi="Arial" w:cs="Arial"/>
          <w:color w:val="2826FF"/>
        </w:rPr>
      </w:pPr>
      <w:r>
        <w:rPr>
          <w:rFonts w:ascii="Arial" w:hAnsi="Arial" w:cs="Arial"/>
          <w:color w:val="2826FF"/>
        </w:rPr>
        <w:t>RH : personnels techniques recrutés spécifiquement pour le projet</w:t>
      </w:r>
    </w:p>
    <w:p w14:paraId="650990BE" w14:textId="4BE2BBBA" w:rsidR="009167E3" w:rsidRDefault="009167E3" w:rsidP="009167E3">
      <w:pPr>
        <w:pStyle w:val="Paragraphedeliste"/>
        <w:widowControl/>
        <w:numPr>
          <w:ilvl w:val="0"/>
          <w:numId w:val="9"/>
        </w:numPr>
        <w:spacing w:after="120"/>
        <w:jc w:val="both"/>
        <w:rPr>
          <w:rFonts w:ascii="Arial" w:hAnsi="Arial" w:cs="Arial"/>
          <w:color w:val="2826FF"/>
        </w:rPr>
      </w:pPr>
      <w:r>
        <w:rPr>
          <w:rFonts w:ascii="Arial" w:hAnsi="Arial" w:cs="Arial"/>
          <w:color w:val="2826FF"/>
        </w:rPr>
        <w:t>Equipement et matériel</w:t>
      </w:r>
      <w:r w:rsidR="000437AE">
        <w:rPr>
          <w:rFonts w:ascii="Arial" w:hAnsi="Arial" w:cs="Arial"/>
          <w:color w:val="2826FF"/>
        </w:rPr>
        <w:t xml:space="preserve"> pour la réalisation du projet</w:t>
      </w:r>
    </w:p>
    <w:p w14:paraId="2288AB56" w14:textId="699AE9C2" w:rsidR="000437AE" w:rsidRPr="009167E3" w:rsidRDefault="000437AE" w:rsidP="009167E3">
      <w:pPr>
        <w:pStyle w:val="Paragraphedeliste"/>
        <w:widowControl/>
        <w:numPr>
          <w:ilvl w:val="0"/>
          <w:numId w:val="9"/>
        </w:numPr>
        <w:spacing w:after="120"/>
        <w:jc w:val="both"/>
        <w:rPr>
          <w:rFonts w:ascii="Arial" w:hAnsi="Arial" w:cs="Arial"/>
          <w:color w:val="2826FF"/>
        </w:rPr>
      </w:pPr>
      <w:r>
        <w:rPr>
          <w:rFonts w:ascii="Arial" w:hAnsi="Arial" w:cs="Arial"/>
          <w:color w:val="2826FF"/>
        </w:rPr>
        <w:t>Prestation en sous-traitance pour la réalisation du projet</w:t>
      </w:r>
    </w:p>
    <w:p w14:paraId="754C597B" w14:textId="76CD24FE" w:rsidR="0054405C" w:rsidRDefault="0054405C">
      <w:pPr>
        <w:widowControl/>
        <w:spacing w:after="120"/>
        <w:jc w:val="both"/>
        <w:rPr>
          <w:rFonts w:ascii="Arial" w:hAnsi="Arial" w:cs="Arial"/>
          <w:color w:val="2826FF"/>
        </w:rPr>
      </w:pPr>
      <w:r>
        <w:rPr>
          <w:rFonts w:ascii="Arial" w:hAnsi="Arial" w:cs="Arial"/>
          <w:color w:val="2826FF"/>
        </w:rPr>
        <w:t xml:space="preserve">Dans le cas d’une </w:t>
      </w:r>
      <w:proofErr w:type="spellStart"/>
      <w:r>
        <w:rPr>
          <w:rFonts w:ascii="Arial" w:hAnsi="Arial" w:cs="Arial"/>
          <w:color w:val="2826FF"/>
        </w:rPr>
        <w:t>comaturation</w:t>
      </w:r>
      <w:proofErr w:type="spellEnd"/>
      <w:r>
        <w:rPr>
          <w:rFonts w:ascii="Arial" w:hAnsi="Arial" w:cs="Arial"/>
          <w:color w:val="2826FF"/>
        </w:rPr>
        <w:t xml:space="preserve">, précisez </w:t>
      </w:r>
      <w:r w:rsidR="00933D3F">
        <w:rPr>
          <w:rFonts w:ascii="Arial" w:hAnsi="Arial" w:cs="Arial"/>
          <w:color w:val="2826FF"/>
        </w:rPr>
        <w:t xml:space="preserve">pour chaque étape du projet </w:t>
      </w:r>
      <w:r>
        <w:rPr>
          <w:rFonts w:ascii="Arial" w:hAnsi="Arial" w:cs="Arial"/>
          <w:color w:val="2826FF"/>
        </w:rPr>
        <w:t xml:space="preserve">les charges directes du laboratoire et </w:t>
      </w:r>
      <w:r w:rsidR="00933D3F">
        <w:rPr>
          <w:rFonts w:ascii="Arial" w:hAnsi="Arial" w:cs="Arial"/>
          <w:color w:val="2826FF"/>
        </w:rPr>
        <w:t>celles du partenaire industriel.</w:t>
      </w:r>
    </w:p>
    <w:p w14:paraId="2EEA9314" w14:textId="444835C6" w:rsidR="00933D3F" w:rsidRPr="00933D3F" w:rsidRDefault="00933D3F" w:rsidP="00933D3F">
      <w:pPr>
        <w:pStyle w:val="PrformatHTML"/>
        <w:shd w:val="clear" w:color="auto" w:fill="F8F9FA"/>
        <w:spacing w:line="540" w:lineRule="atLeast"/>
        <w:rPr>
          <w:rFonts w:ascii="Arial" w:hAnsi="Arial" w:cs="Arial"/>
          <w:i/>
          <w:iCs/>
          <w:color w:val="202124"/>
        </w:rPr>
      </w:pPr>
    </w:p>
    <w:p w14:paraId="056A886B" w14:textId="7819389C" w:rsidR="009B150B" w:rsidRDefault="009B150B">
      <w:pPr>
        <w:widowControl/>
        <w:shd w:val="clear" w:color="auto" w:fill="FDFDFD"/>
        <w:spacing w:after="120"/>
        <w:rPr>
          <w:rFonts w:ascii="Arial" w:eastAsia="Times New Roman" w:hAnsi="Arial" w:cs="Arial"/>
          <w:i/>
          <w:iCs/>
          <w:color w:val="2826FF"/>
          <w:lang w:val="en" w:bidi="ar-SA"/>
        </w:rPr>
      </w:pPr>
    </w:p>
    <w:tbl>
      <w:tblPr>
        <w:tblStyle w:val="Grilledutableau1"/>
        <w:tblW w:w="5000" w:type="pct"/>
        <w:tblLook w:val="04A0" w:firstRow="1" w:lastRow="0" w:firstColumn="1" w:lastColumn="0" w:noHBand="0" w:noVBand="1"/>
      </w:tblPr>
      <w:tblGrid>
        <w:gridCol w:w="1043"/>
        <w:gridCol w:w="4598"/>
        <w:gridCol w:w="1209"/>
        <w:gridCol w:w="1341"/>
        <w:gridCol w:w="1109"/>
      </w:tblGrid>
      <w:tr w:rsidR="002F6FED" w14:paraId="3BCB3D5B" w14:textId="2E993F15" w:rsidTr="002F6FED">
        <w:trPr>
          <w:trHeight w:val="459"/>
        </w:trPr>
        <w:tc>
          <w:tcPr>
            <w:tcW w:w="577" w:type="pct"/>
            <w:shd w:val="clear" w:color="auto" w:fill="2826FF"/>
            <w:vAlign w:val="center"/>
          </w:tcPr>
          <w:p w14:paraId="63001A01" w14:textId="77777777" w:rsidR="002F6FED" w:rsidRDefault="002F6FED">
            <w:pPr>
              <w:jc w:val="center"/>
              <w:rPr>
                <w:rFonts w:ascii="Arial" w:eastAsia="Calibri" w:hAnsi="Arial" w:cs="Arial"/>
                <w:b/>
                <w:bCs/>
                <w:color w:val="FFFFFF" w:themeColor="background1"/>
                <w:lang w:eastAsia="en-US" w:bidi="ar-SA"/>
              </w:rPr>
            </w:pPr>
            <w:r>
              <w:rPr>
                <w:rFonts w:ascii="Arial" w:eastAsia="Calibri" w:hAnsi="Arial" w:cs="Arial"/>
                <w:b/>
                <w:bCs/>
                <w:color w:val="FFFFFF" w:themeColor="background1"/>
                <w:lang w:eastAsia="en-US" w:bidi="ar-SA"/>
              </w:rPr>
              <w:t>Étapes</w:t>
            </w:r>
          </w:p>
        </w:tc>
        <w:tc>
          <w:tcPr>
            <w:tcW w:w="2488" w:type="pct"/>
            <w:shd w:val="clear" w:color="auto" w:fill="2826FF"/>
            <w:vAlign w:val="center"/>
          </w:tcPr>
          <w:p w14:paraId="15F28DDB" w14:textId="77777777" w:rsidR="002F6FED" w:rsidRDefault="002F6FED">
            <w:pPr>
              <w:jc w:val="center"/>
              <w:rPr>
                <w:rFonts w:ascii="Arial" w:eastAsia="Calibri" w:hAnsi="Arial" w:cs="Arial"/>
                <w:b/>
                <w:bCs/>
                <w:color w:val="FFFFFF" w:themeColor="background1"/>
                <w:lang w:eastAsia="en-US" w:bidi="ar-SA"/>
              </w:rPr>
            </w:pPr>
            <w:r>
              <w:rPr>
                <w:rFonts w:ascii="Arial" w:eastAsia="Calibri" w:hAnsi="Arial" w:cs="Arial"/>
                <w:b/>
                <w:bCs/>
                <w:color w:val="FFFFFF" w:themeColor="background1"/>
                <w:lang w:eastAsia="en-US" w:bidi="ar-SA"/>
              </w:rPr>
              <w:t xml:space="preserve">Description </w:t>
            </w:r>
          </w:p>
        </w:tc>
        <w:tc>
          <w:tcPr>
            <w:tcW w:w="666" w:type="pct"/>
            <w:shd w:val="clear" w:color="auto" w:fill="2826FF"/>
          </w:tcPr>
          <w:p w14:paraId="3F73A1F3" w14:textId="6A3B3D70" w:rsidR="002F6FED" w:rsidRDefault="002F6FED">
            <w:pPr>
              <w:jc w:val="center"/>
              <w:rPr>
                <w:rFonts w:ascii="Arial" w:eastAsia="Calibri" w:hAnsi="Arial" w:cs="Arial"/>
                <w:b/>
                <w:bCs/>
                <w:color w:val="FFFFFF" w:themeColor="background1"/>
                <w:lang w:eastAsia="en-US" w:bidi="ar-SA"/>
              </w:rPr>
            </w:pPr>
            <w:r>
              <w:rPr>
                <w:rFonts w:ascii="Arial" w:eastAsia="Calibri" w:hAnsi="Arial" w:cs="Arial"/>
                <w:b/>
                <w:bCs/>
                <w:color w:val="FFFFFF" w:themeColor="background1"/>
                <w:lang w:eastAsia="en-US" w:bidi="ar-SA"/>
              </w:rPr>
              <w:t>Type de dépense</w:t>
            </w:r>
          </w:p>
        </w:tc>
        <w:tc>
          <w:tcPr>
            <w:tcW w:w="656" w:type="pct"/>
            <w:shd w:val="clear" w:color="auto" w:fill="2826FF"/>
            <w:vAlign w:val="center"/>
          </w:tcPr>
          <w:p w14:paraId="1538B6D8" w14:textId="3C81179C" w:rsidR="002F6FED" w:rsidRDefault="002F6FED">
            <w:pPr>
              <w:jc w:val="center"/>
              <w:rPr>
                <w:rFonts w:ascii="Arial" w:eastAsia="Calibri" w:hAnsi="Arial" w:cs="Arial"/>
                <w:b/>
                <w:bCs/>
                <w:color w:val="FFFFFF" w:themeColor="background1"/>
                <w:lang w:eastAsia="en-US" w:bidi="ar-SA"/>
              </w:rPr>
            </w:pPr>
            <w:r>
              <w:rPr>
                <w:rFonts w:ascii="Arial" w:eastAsia="Calibri" w:hAnsi="Arial" w:cs="Arial"/>
                <w:b/>
                <w:bCs/>
                <w:color w:val="FFFFFF" w:themeColor="background1"/>
                <w:lang w:eastAsia="en-US" w:bidi="ar-SA"/>
              </w:rPr>
              <w:t>Estimation financière</w:t>
            </w:r>
          </w:p>
        </w:tc>
        <w:tc>
          <w:tcPr>
            <w:tcW w:w="612" w:type="pct"/>
            <w:shd w:val="clear" w:color="auto" w:fill="2826FF"/>
          </w:tcPr>
          <w:p w14:paraId="4815CCE3" w14:textId="01B4BCD3" w:rsidR="002F6FED" w:rsidRDefault="002F6FED">
            <w:pPr>
              <w:jc w:val="center"/>
              <w:rPr>
                <w:rFonts w:ascii="Arial" w:eastAsia="Calibri" w:hAnsi="Arial" w:cs="Arial"/>
                <w:b/>
                <w:bCs/>
                <w:color w:val="FFFFFF" w:themeColor="background1"/>
                <w:lang w:eastAsia="en-US" w:bidi="ar-SA"/>
              </w:rPr>
            </w:pPr>
            <w:r>
              <w:rPr>
                <w:rFonts w:ascii="Arial" w:eastAsia="Calibri" w:hAnsi="Arial" w:cs="Arial"/>
                <w:b/>
                <w:bCs/>
                <w:color w:val="FFFFFF" w:themeColor="background1"/>
                <w:lang w:eastAsia="en-US" w:bidi="ar-SA"/>
              </w:rPr>
              <w:t>Durée</w:t>
            </w:r>
          </w:p>
        </w:tc>
      </w:tr>
      <w:tr w:rsidR="002F6FED" w14:paraId="7B376851" w14:textId="07620C84" w:rsidTr="002F6FED">
        <w:trPr>
          <w:trHeight w:val="429"/>
        </w:trPr>
        <w:tc>
          <w:tcPr>
            <w:tcW w:w="577" w:type="pct"/>
            <w:vAlign w:val="center"/>
          </w:tcPr>
          <w:p w14:paraId="7EFDB16F" w14:textId="77777777" w:rsidR="002F6FED" w:rsidRDefault="002F6FED">
            <w:pPr>
              <w:jc w:val="center"/>
              <w:rPr>
                <w:rFonts w:ascii="Arial" w:eastAsia="Calibri" w:hAnsi="Arial" w:cs="Arial"/>
                <w:color w:val="2826FF"/>
                <w:lang w:eastAsia="en-US" w:bidi="ar-SA"/>
              </w:rPr>
            </w:pPr>
            <w:r>
              <w:rPr>
                <w:rFonts w:ascii="Arial" w:eastAsia="Calibri" w:hAnsi="Arial" w:cs="Arial"/>
                <w:color w:val="2826FF"/>
                <w:lang w:eastAsia="en-US" w:bidi="ar-SA"/>
              </w:rPr>
              <w:t>1</w:t>
            </w:r>
          </w:p>
        </w:tc>
        <w:tc>
          <w:tcPr>
            <w:tcW w:w="2488" w:type="pct"/>
            <w:vAlign w:val="center"/>
          </w:tcPr>
          <w:p w14:paraId="658CE64F" w14:textId="77777777" w:rsidR="002F6FED" w:rsidRDefault="002F6FED">
            <w:pPr>
              <w:rPr>
                <w:rFonts w:ascii="Arial" w:eastAsia="Calibri" w:hAnsi="Arial" w:cs="Arial"/>
                <w:color w:val="2826FF"/>
                <w:lang w:eastAsia="en-US" w:bidi="ar-SA"/>
              </w:rPr>
            </w:pPr>
          </w:p>
        </w:tc>
        <w:tc>
          <w:tcPr>
            <w:tcW w:w="666" w:type="pct"/>
          </w:tcPr>
          <w:p w14:paraId="1A5C5195" w14:textId="77777777" w:rsidR="002F6FED" w:rsidRDefault="002F6FED">
            <w:pPr>
              <w:jc w:val="center"/>
              <w:rPr>
                <w:rFonts w:ascii="Arial" w:eastAsia="Calibri" w:hAnsi="Arial" w:cs="Arial"/>
                <w:color w:val="2826FF"/>
                <w:lang w:eastAsia="en-US" w:bidi="ar-SA"/>
              </w:rPr>
            </w:pPr>
          </w:p>
        </w:tc>
        <w:tc>
          <w:tcPr>
            <w:tcW w:w="656" w:type="pct"/>
            <w:vAlign w:val="center"/>
          </w:tcPr>
          <w:p w14:paraId="696C4F9F" w14:textId="5218BECB" w:rsidR="002F6FED" w:rsidRDefault="002F6FED">
            <w:pPr>
              <w:jc w:val="center"/>
              <w:rPr>
                <w:rFonts w:ascii="Arial" w:eastAsia="Calibri" w:hAnsi="Arial" w:cs="Arial"/>
                <w:color w:val="2826FF"/>
                <w:lang w:eastAsia="en-US" w:bidi="ar-SA"/>
              </w:rPr>
            </w:pPr>
          </w:p>
        </w:tc>
        <w:tc>
          <w:tcPr>
            <w:tcW w:w="612" w:type="pct"/>
          </w:tcPr>
          <w:p w14:paraId="5786D495" w14:textId="77777777" w:rsidR="002F6FED" w:rsidRDefault="002F6FED">
            <w:pPr>
              <w:jc w:val="center"/>
              <w:rPr>
                <w:rFonts w:ascii="Arial" w:eastAsia="Calibri" w:hAnsi="Arial" w:cs="Arial"/>
                <w:color w:val="2826FF"/>
                <w:lang w:eastAsia="en-US" w:bidi="ar-SA"/>
              </w:rPr>
            </w:pPr>
          </w:p>
        </w:tc>
      </w:tr>
      <w:tr w:rsidR="002F6FED" w14:paraId="69A53352" w14:textId="6A962D8B" w:rsidTr="002F6FED">
        <w:trPr>
          <w:trHeight w:val="421"/>
        </w:trPr>
        <w:tc>
          <w:tcPr>
            <w:tcW w:w="577" w:type="pct"/>
            <w:vAlign w:val="center"/>
          </w:tcPr>
          <w:p w14:paraId="17A9D84D" w14:textId="77777777" w:rsidR="002F6FED" w:rsidRDefault="002F6FED">
            <w:pPr>
              <w:jc w:val="center"/>
              <w:rPr>
                <w:rFonts w:ascii="Arial" w:eastAsia="Calibri" w:hAnsi="Arial" w:cs="Arial"/>
                <w:color w:val="2826FF"/>
                <w:lang w:eastAsia="en-US" w:bidi="ar-SA"/>
              </w:rPr>
            </w:pPr>
            <w:r>
              <w:rPr>
                <w:rFonts w:ascii="Arial" w:eastAsia="Calibri" w:hAnsi="Arial" w:cs="Arial"/>
                <w:color w:val="2826FF"/>
                <w:lang w:eastAsia="en-US" w:bidi="ar-SA"/>
              </w:rPr>
              <w:t>2</w:t>
            </w:r>
          </w:p>
        </w:tc>
        <w:tc>
          <w:tcPr>
            <w:tcW w:w="2488" w:type="pct"/>
            <w:vAlign w:val="center"/>
          </w:tcPr>
          <w:p w14:paraId="69DBB299" w14:textId="77777777" w:rsidR="002F6FED" w:rsidRDefault="002F6FED">
            <w:pPr>
              <w:rPr>
                <w:rFonts w:ascii="Arial" w:eastAsia="Calibri" w:hAnsi="Arial" w:cs="Arial"/>
                <w:color w:val="2826FF"/>
                <w:lang w:eastAsia="en-US" w:bidi="ar-SA"/>
              </w:rPr>
            </w:pPr>
          </w:p>
        </w:tc>
        <w:tc>
          <w:tcPr>
            <w:tcW w:w="666" w:type="pct"/>
          </w:tcPr>
          <w:p w14:paraId="7504BAE6" w14:textId="77777777" w:rsidR="002F6FED" w:rsidRDefault="002F6FED">
            <w:pPr>
              <w:jc w:val="center"/>
              <w:rPr>
                <w:rFonts w:ascii="Arial" w:eastAsia="Calibri" w:hAnsi="Arial" w:cs="Arial"/>
                <w:color w:val="2826FF"/>
                <w:lang w:eastAsia="en-US" w:bidi="ar-SA"/>
              </w:rPr>
            </w:pPr>
          </w:p>
        </w:tc>
        <w:tc>
          <w:tcPr>
            <w:tcW w:w="656" w:type="pct"/>
            <w:vAlign w:val="center"/>
          </w:tcPr>
          <w:p w14:paraId="2C5F935D" w14:textId="62B280D1" w:rsidR="002F6FED" w:rsidRDefault="002F6FED">
            <w:pPr>
              <w:jc w:val="center"/>
              <w:rPr>
                <w:rFonts w:ascii="Arial" w:eastAsia="Calibri" w:hAnsi="Arial" w:cs="Arial"/>
                <w:color w:val="2826FF"/>
                <w:lang w:eastAsia="en-US" w:bidi="ar-SA"/>
              </w:rPr>
            </w:pPr>
          </w:p>
        </w:tc>
        <w:tc>
          <w:tcPr>
            <w:tcW w:w="612" w:type="pct"/>
          </w:tcPr>
          <w:p w14:paraId="1E5E3066" w14:textId="77777777" w:rsidR="002F6FED" w:rsidRDefault="002F6FED">
            <w:pPr>
              <w:jc w:val="center"/>
              <w:rPr>
                <w:rFonts w:ascii="Arial" w:eastAsia="Calibri" w:hAnsi="Arial" w:cs="Arial"/>
                <w:color w:val="2826FF"/>
                <w:lang w:eastAsia="en-US" w:bidi="ar-SA"/>
              </w:rPr>
            </w:pPr>
          </w:p>
        </w:tc>
      </w:tr>
      <w:tr w:rsidR="002F6FED" w14:paraId="295FC19D" w14:textId="1E73790C" w:rsidTr="002F6FED">
        <w:trPr>
          <w:trHeight w:val="400"/>
        </w:trPr>
        <w:tc>
          <w:tcPr>
            <w:tcW w:w="577" w:type="pct"/>
            <w:vAlign w:val="center"/>
          </w:tcPr>
          <w:p w14:paraId="01AEB725" w14:textId="77777777" w:rsidR="002F6FED" w:rsidRDefault="002F6FED">
            <w:pPr>
              <w:jc w:val="center"/>
              <w:rPr>
                <w:rFonts w:ascii="Arial" w:eastAsia="Calibri" w:hAnsi="Arial" w:cs="Arial"/>
                <w:color w:val="2826FF"/>
                <w:lang w:eastAsia="en-US" w:bidi="ar-SA"/>
              </w:rPr>
            </w:pPr>
            <w:r>
              <w:rPr>
                <w:rFonts w:ascii="Arial" w:eastAsia="Calibri" w:hAnsi="Arial" w:cs="Arial"/>
                <w:color w:val="2826FF"/>
                <w:lang w:eastAsia="en-US" w:bidi="ar-SA"/>
              </w:rPr>
              <w:t>3</w:t>
            </w:r>
          </w:p>
        </w:tc>
        <w:tc>
          <w:tcPr>
            <w:tcW w:w="2488" w:type="pct"/>
            <w:vAlign w:val="center"/>
          </w:tcPr>
          <w:p w14:paraId="26B4BE91" w14:textId="77777777" w:rsidR="002F6FED" w:rsidRDefault="002F6FED">
            <w:pPr>
              <w:rPr>
                <w:rFonts w:ascii="Arial" w:eastAsia="Calibri" w:hAnsi="Arial" w:cs="Arial"/>
                <w:color w:val="2826FF"/>
                <w:lang w:eastAsia="en-US" w:bidi="ar-SA"/>
              </w:rPr>
            </w:pPr>
          </w:p>
        </w:tc>
        <w:tc>
          <w:tcPr>
            <w:tcW w:w="666" w:type="pct"/>
          </w:tcPr>
          <w:p w14:paraId="281AABAE" w14:textId="77777777" w:rsidR="002F6FED" w:rsidRDefault="002F6FED">
            <w:pPr>
              <w:jc w:val="center"/>
              <w:rPr>
                <w:rFonts w:ascii="Arial" w:eastAsia="Calibri" w:hAnsi="Arial" w:cs="Arial"/>
                <w:color w:val="2826FF"/>
                <w:lang w:eastAsia="en-US" w:bidi="ar-SA"/>
              </w:rPr>
            </w:pPr>
          </w:p>
        </w:tc>
        <w:tc>
          <w:tcPr>
            <w:tcW w:w="656" w:type="pct"/>
            <w:vAlign w:val="center"/>
          </w:tcPr>
          <w:p w14:paraId="7EFF7606" w14:textId="5182F5C0" w:rsidR="002F6FED" w:rsidRDefault="002F6FED">
            <w:pPr>
              <w:jc w:val="center"/>
              <w:rPr>
                <w:rFonts w:ascii="Arial" w:eastAsia="Calibri" w:hAnsi="Arial" w:cs="Arial"/>
                <w:color w:val="2826FF"/>
                <w:lang w:eastAsia="en-US" w:bidi="ar-SA"/>
              </w:rPr>
            </w:pPr>
          </w:p>
        </w:tc>
        <w:tc>
          <w:tcPr>
            <w:tcW w:w="612" w:type="pct"/>
          </w:tcPr>
          <w:p w14:paraId="4EF7797B" w14:textId="77777777" w:rsidR="002F6FED" w:rsidRDefault="002F6FED">
            <w:pPr>
              <w:jc w:val="center"/>
              <w:rPr>
                <w:rFonts w:ascii="Arial" w:eastAsia="Calibri" w:hAnsi="Arial" w:cs="Arial"/>
                <w:color w:val="2826FF"/>
                <w:lang w:eastAsia="en-US" w:bidi="ar-SA"/>
              </w:rPr>
            </w:pPr>
          </w:p>
        </w:tc>
      </w:tr>
      <w:tr w:rsidR="002F6FED" w14:paraId="6E209075" w14:textId="06FC3F66" w:rsidTr="002F6FED">
        <w:trPr>
          <w:trHeight w:val="420"/>
        </w:trPr>
        <w:tc>
          <w:tcPr>
            <w:tcW w:w="577" w:type="pct"/>
            <w:vAlign w:val="center"/>
          </w:tcPr>
          <w:p w14:paraId="59935A35" w14:textId="77777777" w:rsidR="002F6FED" w:rsidRDefault="002F6FED">
            <w:pPr>
              <w:jc w:val="center"/>
              <w:rPr>
                <w:rFonts w:ascii="Arial" w:eastAsia="Calibri" w:hAnsi="Arial" w:cs="Arial"/>
                <w:color w:val="2826FF"/>
                <w:lang w:eastAsia="en-US" w:bidi="ar-SA"/>
              </w:rPr>
            </w:pPr>
            <w:r>
              <w:rPr>
                <w:rFonts w:ascii="Arial" w:eastAsia="Calibri" w:hAnsi="Arial" w:cs="Arial"/>
                <w:color w:val="2826FF"/>
                <w:lang w:eastAsia="en-US" w:bidi="ar-SA"/>
              </w:rPr>
              <w:t>4</w:t>
            </w:r>
          </w:p>
        </w:tc>
        <w:tc>
          <w:tcPr>
            <w:tcW w:w="2488" w:type="pct"/>
            <w:vAlign w:val="center"/>
          </w:tcPr>
          <w:p w14:paraId="04F8899C" w14:textId="77777777" w:rsidR="002F6FED" w:rsidRDefault="002F6FED">
            <w:pPr>
              <w:rPr>
                <w:rFonts w:ascii="Arial" w:eastAsia="Calibri" w:hAnsi="Arial" w:cs="Arial"/>
                <w:color w:val="2826FF"/>
                <w:lang w:eastAsia="en-US" w:bidi="ar-SA"/>
              </w:rPr>
            </w:pPr>
          </w:p>
        </w:tc>
        <w:tc>
          <w:tcPr>
            <w:tcW w:w="666" w:type="pct"/>
          </w:tcPr>
          <w:p w14:paraId="7FAA563F" w14:textId="77777777" w:rsidR="002F6FED" w:rsidRDefault="002F6FED">
            <w:pPr>
              <w:jc w:val="center"/>
              <w:rPr>
                <w:rFonts w:ascii="Arial" w:eastAsia="Calibri" w:hAnsi="Arial" w:cs="Arial"/>
                <w:color w:val="2826FF"/>
                <w:lang w:eastAsia="en-US" w:bidi="ar-SA"/>
              </w:rPr>
            </w:pPr>
          </w:p>
        </w:tc>
        <w:tc>
          <w:tcPr>
            <w:tcW w:w="656" w:type="pct"/>
            <w:vAlign w:val="center"/>
          </w:tcPr>
          <w:p w14:paraId="4DC3DDCB" w14:textId="2238FF64" w:rsidR="002F6FED" w:rsidRDefault="002F6FED">
            <w:pPr>
              <w:jc w:val="center"/>
              <w:rPr>
                <w:rFonts w:ascii="Arial" w:eastAsia="Calibri" w:hAnsi="Arial" w:cs="Arial"/>
                <w:color w:val="2826FF"/>
                <w:lang w:eastAsia="en-US" w:bidi="ar-SA"/>
              </w:rPr>
            </w:pPr>
          </w:p>
        </w:tc>
        <w:tc>
          <w:tcPr>
            <w:tcW w:w="612" w:type="pct"/>
          </w:tcPr>
          <w:p w14:paraId="1618EC1F" w14:textId="77777777" w:rsidR="002F6FED" w:rsidRDefault="002F6FED">
            <w:pPr>
              <w:jc w:val="center"/>
              <w:rPr>
                <w:rFonts w:ascii="Arial" w:eastAsia="Calibri" w:hAnsi="Arial" w:cs="Arial"/>
                <w:color w:val="2826FF"/>
                <w:lang w:eastAsia="en-US" w:bidi="ar-SA"/>
              </w:rPr>
            </w:pPr>
          </w:p>
        </w:tc>
      </w:tr>
      <w:tr w:rsidR="002F6FED" w14:paraId="64056338" w14:textId="5527205A" w:rsidTr="002F6FED">
        <w:trPr>
          <w:trHeight w:val="411"/>
        </w:trPr>
        <w:tc>
          <w:tcPr>
            <w:tcW w:w="577" w:type="pct"/>
            <w:vAlign w:val="center"/>
          </w:tcPr>
          <w:p w14:paraId="7252BEEE" w14:textId="77777777" w:rsidR="002F6FED" w:rsidRDefault="002F6FED">
            <w:pPr>
              <w:jc w:val="center"/>
              <w:rPr>
                <w:rFonts w:ascii="Arial" w:eastAsia="Calibri" w:hAnsi="Arial" w:cs="Arial"/>
                <w:color w:val="2826FF"/>
                <w:lang w:eastAsia="en-US" w:bidi="ar-SA"/>
              </w:rPr>
            </w:pPr>
            <w:r>
              <w:rPr>
                <w:rFonts w:ascii="Arial" w:eastAsia="Calibri" w:hAnsi="Arial" w:cs="Arial"/>
                <w:color w:val="2826FF"/>
                <w:lang w:eastAsia="en-US" w:bidi="ar-SA"/>
              </w:rPr>
              <w:t>5</w:t>
            </w:r>
          </w:p>
        </w:tc>
        <w:tc>
          <w:tcPr>
            <w:tcW w:w="2488" w:type="pct"/>
            <w:vAlign w:val="center"/>
          </w:tcPr>
          <w:p w14:paraId="6B7395FD" w14:textId="77777777" w:rsidR="002F6FED" w:rsidRDefault="002F6FED">
            <w:pPr>
              <w:rPr>
                <w:rFonts w:ascii="Arial" w:eastAsia="Calibri" w:hAnsi="Arial" w:cs="Arial"/>
                <w:color w:val="2826FF"/>
                <w:lang w:eastAsia="en-US" w:bidi="ar-SA"/>
              </w:rPr>
            </w:pPr>
          </w:p>
        </w:tc>
        <w:tc>
          <w:tcPr>
            <w:tcW w:w="666" w:type="pct"/>
          </w:tcPr>
          <w:p w14:paraId="700AAD95" w14:textId="77777777" w:rsidR="002F6FED" w:rsidRDefault="002F6FED">
            <w:pPr>
              <w:jc w:val="center"/>
              <w:rPr>
                <w:rFonts w:ascii="Arial" w:eastAsia="Calibri" w:hAnsi="Arial" w:cs="Arial"/>
                <w:color w:val="2826FF"/>
                <w:lang w:eastAsia="en-US" w:bidi="ar-SA"/>
              </w:rPr>
            </w:pPr>
          </w:p>
        </w:tc>
        <w:tc>
          <w:tcPr>
            <w:tcW w:w="656" w:type="pct"/>
            <w:vAlign w:val="center"/>
          </w:tcPr>
          <w:p w14:paraId="4C4DE98B" w14:textId="44BBB48F" w:rsidR="002F6FED" w:rsidRDefault="002F6FED">
            <w:pPr>
              <w:jc w:val="center"/>
              <w:rPr>
                <w:rFonts w:ascii="Arial" w:eastAsia="Calibri" w:hAnsi="Arial" w:cs="Arial"/>
                <w:color w:val="2826FF"/>
                <w:lang w:eastAsia="en-US" w:bidi="ar-SA"/>
              </w:rPr>
            </w:pPr>
          </w:p>
        </w:tc>
        <w:tc>
          <w:tcPr>
            <w:tcW w:w="612" w:type="pct"/>
          </w:tcPr>
          <w:p w14:paraId="5910F449" w14:textId="77777777" w:rsidR="002F6FED" w:rsidRDefault="002F6FED">
            <w:pPr>
              <w:jc w:val="center"/>
              <w:rPr>
                <w:rFonts w:ascii="Arial" w:eastAsia="Calibri" w:hAnsi="Arial" w:cs="Arial"/>
                <w:color w:val="2826FF"/>
                <w:lang w:eastAsia="en-US" w:bidi="ar-SA"/>
              </w:rPr>
            </w:pPr>
          </w:p>
        </w:tc>
      </w:tr>
      <w:tr w:rsidR="002F6FED" w14:paraId="66777744" w14:textId="7A787B51" w:rsidTr="002F6FED">
        <w:trPr>
          <w:trHeight w:val="417"/>
        </w:trPr>
        <w:tc>
          <w:tcPr>
            <w:tcW w:w="577" w:type="pct"/>
            <w:tcBorders>
              <w:bottom w:val="single" w:sz="4" w:space="0" w:color="auto"/>
            </w:tcBorders>
            <w:vAlign w:val="center"/>
          </w:tcPr>
          <w:p w14:paraId="3DBC407F" w14:textId="77777777" w:rsidR="002F6FED" w:rsidRDefault="002F6FED">
            <w:pPr>
              <w:jc w:val="center"/>
              <w:rPr>
                <w:rFonts w:ascii="Arial" w:eastAsia="Calibri" w:hAnsi="Arial" w:cs="Arial"/>
                <w:b/>
                <w:bCs/>
                <w:color w:val="2826FF"/>
                <w:lang w:eastAsia="en-US" w:bidi="ar-SA"/>
              </w:rPr>
            </w:pPr>
            <w:r>
              <w:rPr>
                <w:rFonts w:ascii="Arial" w:eastAsia="Calibri" w:hAnsi="Arial" w:cs="Arial"/>
                <w:b/>
                <w:bCs/>
                <w:color w:val="2826FF"/>
                <w:lang w:eastAsia="en-US" w:bidi="ar-SA"/>
              </w:rPr>
              <w:t>TOTAL</w:t>
            </w:r>
          </w:p>
        </w:tc>
        <w:tc>
          <w:tcPr>
            <w:tcW w:w="3154" w:type="pct"/>
            <w:gridSpan w:val="2"/>
            <w:tcBorders>
              <w:bottom w:val="single" w:sz="4" w:space="0" w:color="auto"/>
            </w:tcBorders>
          </w:tcPr>
          <w:p w14:paraId="23597E01" w14:textId="77777777" w:rsidR="002F6FED" w:rsidRDefault="002F6FED">
            <w:pPr>
              <w:spacing w:before="120"/>
              <w:jc w:val="right"/>
              <w:rPr>
                <w:rFonts w:ascii="Arial" w:eastAsia="Calibri" w:hAnsi="Arial" w:cs="Arial"/>
                <w:b/>
                <w:bCs/>
                <w:color w:val="2826FF"/>
                <w:lang w:eastAsia="en-US" w:bidi="ar-SA"/>
              </w:rPr>
            </w:pPr>
          </w:p>
        </w:tc>
        <w:tc>
          <w:tcPr>
            <w:tcW w:w="656" w:type="pct"/>
            <w:tcBorders>
              <w:bottom w:val="single" w:sz="4" w:space="0" w:color="auto"/>
            </w:tcBorders>
            <w:vAlign w:val="center"/>
          </w:tcPr>
          <w:p w14:paraId="7A032A37" w14:textId="64B232F3" w:rsidR="002F6FED" w:rsidRDefault="002F6FED">
            <w:pPr>
              <w:spacing w:before="120"/>
              <w:jc w:val="right"/>
              <w:rPr>
                <w:rFonts w:ascii="Arial" w:eastAsia="Calibri" w:hAnsi="Arial" w:cs="Arial"/>
                <w:b/>
                <w:bCs/>
                <w:color w:val="2826FF"/>
                <w:lang w:eastAsia="en-US" w:bidi="ar-SA"/>
              </w:rPr>
            </w:pPr>
          </w:p>
        </w:tc>
        <w:tc>
          <w:tcPr>
            <w:tcW w:w="612" w:type="pct"/>
            <w:tcBorders>
              <w:bottom w:val="single" w:sz="4" w:space="0" w:color="auto"/>
            </w:tcBorders>
          </w:tcPr>
          <w:p w14:paraId="7B1FDAB8" w14:textId="77777777" w:rsidR="002F6FED" w:rsidRDefault="002F6FED">
            <w:pPr>
              <w:spacing w:before="120"/>
              <w:jc w:val="right"/>
              <w:rPr>
                <w:rFonts w:ascii="Arial" w:eastAsia="Calibri" w:hAnsi="Arial" w:cs="Arial"/>
                <w:b/>
                <w:bCs/>
                <w:color w:val="2826FF"/>
                <w:lang w:eastAsia="en-US" w:bidi="ar-SA"/>
              </w:rPr>
            </w:pPr>
          </w:p>
        </w:tc>
      </w:tr>
    </w:tbl>
    <w:p w14:paraId="10274C24" w14:textId="2BFB88BA" w:rsidR="00B86D58" w:rsidRDefault="00B86D58">
      <w:pPr>
        <w:widowControl/>
        <w:spacing w:after="120"/>
        <w:jc w:val="both"/>
        <w:rPr>
          <w:rFonts w:ascii="Arial" w:hAnsi="Arial" w:cs="Arial"/>
          <w:color w:val="2826FF"/>
        </w:rPr>
      </w:pPr>
    </w:p>
    <w:p w14:paraId="4648BB94" w14:textId="77777777" w:rsidR="00323DD1" w:rsidRDefault="00323DD1">
      <w:pPr>
        <w:rPr>
          <w:rFonts w:ascii="Arial" w:hAnsi="Arial" w:cs="Arial"/>
          <w:color w:val="2826FF"/>
        </w:rPr>
      </w:pPr>
      <w:r>
        <w:rPr>
          <w:rFonts w:ascii="Arial" w:hAnsi="Arial" w:cs="Arial"/>
          <w:color w:val="2826FF"/>
        </w:rPr>
        <w:br w:type="page"/>
      </w:r>
    </w:p>
    <w:p w14:paraId="4D2BCC17" w14:textId="008CE53C" w:rsidR="00E43E3F" w:rsidRPr="00D05267" w:rsidRDefault="00323DD1" w:rsidP="00D05267">
      <w:pPr>
        <w:pStyle w:val="Titre2"/>
        <w:ind w:left="720"/>
        <w:jc w:val="center"/>
        <w:rPr>
          <w:b/>
          <w:sz w:val="22"/>
          <w:u w:val="single"/>
        </w:rPr>
      </w:pPr>
      <w:r w:rsidRPr="00D05267">
        <w:rPr>
          <w:b/>
          <w:sz w:val="22"/>
          <w:u w:val="single"/>
        </w:rPr>
        <w:lastRenderedPageBreak/>
        <w:t>Annexe 1 relative aux Stratégies nationales d’accélération – France 2030</w:t>
      </w:r>
      <w:r w:rsidR="00E43E3F" w:rsidRPr="00D05267">
        <w:rPr>
          <w:b/>
          <w:sz w:val="22"/>
          <w:u w:val="single"/>
        </w:rPr>
        <w:br/>
      </w:r>
      <w:r w:rsidR="00E43E3F" w:rsidRPr="00E43E3F">
        <w:rPr>
          <w:bCs/>
          <w:i/>
          <w:iCs/>
          <w:sz w:val="22"/>
        </w:rPr>
        <w:t xml:space="preserve">Appendix 1 </w:t>
      </w:r>
      <w:r w:rsidR="00E43E3F" w:rsidRPr="00E43E3F">
        <w:rPr>
          <w:bCs/>
          <w:i/>
          <w:iCs/>
          <w:sz w:val="22"/>
          <w:lang w:val="en"/>
        </w:rPr>
        <w:t>relating to National Acceleration Strategies – France 2030</w:t>
      </w:r>
    </w:p>
    <w:p w14:paraId="16A24854" w14:textId="77777777" w:rsidR="00E43E3F" w:rsidRPr="00E43E3F" w:rsidRDefault="00E43E3F" w:rsidP="00E43E3F"/>
    <w:p w14:paraId="0B84208C" w14:textId="77777777" w:rsidR="00323DD1" w:rsidRDefault="00323DD1" w:rsidP="00323DD1">
      <w:pPr>
        <w:jc w:val="both"/>
        <w:rPr>
          <w:rFonts w:ascii="Arial" w:hAnsi="Arial" w:cs="Arial"/>
        </w:rPr>
      </w:pPr>
      <w:r w:rsidRPr="00323DD1">
        <w:rPr>
          <w:rFonts w:ascii="Arial" w:hAnsi="Arial" w:cs="Arial"/>
        </w:rPr>
        <w:t xml:space="preserve">Lors de la présentation du plan France Relance en septembre 2020, le Premier ministre a annoncé le lancement de </w:t>
      </w:r>
      <w:r w:rsidRPr="00323DD1">
        <w:rPr>
          <w:rFonts w:ascii="Arial" w:hAnsi="Arial" w:cs="Arial"/>
          <w:b/>
        </w:rPr>
        <w:t>stratégies d’accélération pour l’innovation</w:t>
      </w:r>
      <w:r w:rsidRPr="00323DD1">
        <w:rPr>
          <w:rFonts w:ascii="Arial" w:hAnsi="Arial" w:cs="Arial"/>
        </w:rPr>
        <w:t>. Elles s’inscrivent dans le cadre du quatrième Programme d’investissements d’avenir (</w:t>
      </w:r>
      <w:r w:rsidRPr="00323DD1">
        <w:rPr>
          <w:rFonts w:ascii="Arial" w:hAnsi="Arial" w:cs="Arial"/>
          <w:b/>
        </w:rPr>
        <w:t>PIA4</w:t>
      </w:r>
      <w:r w:rsidRPr="00323DD1">
        <w:rPr>
          <w:rFonts w:ascii="Arial" w:hAnsi="Arial" w:cs="Arial"/>
        </w:rPr>
        <w:t xml:space="preserve">). Ces stratégies visent à identifier les </w:t>
      </w:r>
      <w:r w:rsidRPr="00323DD1">
        <w:rPr>
          <w:rFonts w:ascii="Arial" w:hAnsi="Arial" w:cs="Arial"/>
          <w:b/>
        </w:rPr>
        <w:t>principaux enjeux économiques et technologiques d’avenir</w:t>
      </w:r>
      <w:r w:rsidRPr="00323DD1">
        <w:rPr>
          <w:rFonts w:ascii="Arial" w:hAnsi="Arial" w:cs="Arial"/>
        </w:rPr>
        <w:t xml:space="preserve"> et à y investir de façon exceptionnelle et </w:t>
      </w:r>
      <w:r w:rsidRPr="00323DD1">
        <w:rPr>
          <w:rFonts w:ascii="Arial" w:hAnsi="Arial" w:cs="Arial"/>
          <w:b/>
        </w:rPr>
        <w:t>globale</w:t>
      </w:r>
      <w:r w:rsidRPr="00323DD1">
        <w:rPr>
          <w:rFonts w:ascii="Arial" w:hAnsi="Arial" w:cs="Arial"/>
        </w:rPr>
        <w:t xml:space="preserve"> (financements, normes, fiscalité…). Les 2 SNA portées par Sci-ty et leurs axes sont résumés ci-après :</w:t>
      </w:r>
    </w:p>
    <w:p w14:paraId="0C6FCAE2" w14:textId="77777777" w:rsidR="00323DD1" w:rsidRPr="00323DD1" w:rsidRDefault="00323DD1" w:rsidP="00323DD1">
      <w:pPr>
        <w:jc w:val="both"/>
        <w:rPr>
          <w:rFonts w:ascii="Arial" w:hAnsi="Arial" w:cs="Arial"/>
        </w:rPr>
      </w:pPr>
    </w:p>
    <w:p w14:paraId="66E15E25" w14:textId="77777777" w:rsidR="00323DD1" w:rsidRDefault="00323DD1" w:rsidP="00323DD1">
      <w:pPr>
        <w:pStyle w:val="Default"/>
        <w:jc w:val="both"/>
        <w:rPr>
          <w:rFonts w:ascii="Arial" w:hAnsi="Arial" w:cs="Arial"/>
          <w:sz w:val="22"/>
          <w:szCs w:val="22"/>
        </w:rPr>
      </w:pPr>
      <w:r w:rsidRPr="00323DD1">
        <w:rPr>
          <w:rFonts w:ascii="Arial" w:hAnsi="Arial" w:cs="Arial"/>
          <w:b/>
          <w:sz w:val="22"/>
          <w:szCs w:val="22"/>
          <w:u w:val="single"/>
        </w:rPr>
        <w:t>Ville durable et Bâtiments innovants (VDBI)</w:t>
      </w:r>
      <w:r w:rsidRPr="00323DD1">
        <w:rPr>
          <w:rFonts w:ascii="Arial" w:hAnsi="Arial" w:cs="Arial"/>
          <w:sz w:val="22"/>
          <w:szCs w:val="22"/>
        </w:rPr>
        <w:t xml:space="preserve"> </w:t>
      </w:r>
    </w:p>
    <w:p w14:paraId="7BB6FD40" w14:textId="77777777" w:rsidR="00323DD1" w:rsidRPr="00323DD1" w:rsidRDefault="00323DD1" w:rsidP="00323DD1">
      <w:pPr>
        <w:pStyle w:val="Default"/>
        <w:jc w:val="both"/>
        <w:rPr>
          <w:rFonts w:ascii="Arial" w:hAnsi="Arial" w:cs="Arial"/>
          <w:sz w:val="22"/>
          <w:szCs w:val="22"/>
        </w:rPr>
      </w:pPr>
    </w:p>
    <w:p w14:paraId="6EE58FA0" w14:textId="77777777" w:rsidR="00323DD1" w:rsidRPr="00323DD1" w:rsidRDefault="00323DD1" w:rsidP="00323DD1">
      <w:pPr>
        <w:pStyle w:val="Default"/>
        <w:jc w:val="both"/>
        <w:rPr>
          <w:rFonts w:ascii="Arial" w:hAnsi="Arial" w:cs="Arial"/>
          <w:sz w:val="22"/>
          <w:szCs w:val="22"/>
        </w:rPr>
      </w:pPr>
      <w:r w:rsidRPr="00323DD1">
        <w:rPr>
          <w:rFonts w:ascii="Arial" w:hAnsi="Arial" w:cs="Arial"/>
          <w:color w:val="0E233D"/>
          <w:sz w:val="22"/>
          <w:szCs w:val="22"/>
        </w:rPr>
        <w:t xml:space="preserve">Le développement urbain durable est un sujet majeur en France comme à l’échelle mondiale, la lutte contre le changement climatique impose une réduction des émissions de gaz à effet de serre et des stratégies d’adaptation reposant sur un meilleur équilibre entre ressources disponibles (eau, biodiversité, sol) et consommation. </w:t>
      </w:r>
    </w:p>
    <w:p w14:paraId="77C3D353" w14:textId="77777777" w:rsidR="00323DD1" w:rsidRPr="00323DD1" w:rsidRDefault="00323DD1" w:rsidP="00323DD1">
      <w:pPr>
        <w:pStyle w:val="Default"/>
        <w:jc w:val="both"/>
        <w:rPr>
          <w:rFonts w:ascii="Arial" w:hAnsi="Arial" w:cs="Arial"/>
          <w:sz w:val="22"/>
          <w:szCs w:val="22"/>
        </w:rPr>
      </w:pPr>
      <w:r w:rsidRPr="00323DD1">
        <w:rPr>
          <w:rFonts w:ascii="Arial" w:hAnsi="Arial" w:cs="Arial"/>
          <w:color w:val="0E233D"/>
          <w:sz w:val="22"/>
          <w:szCs w:val="22"/>
        </w:rPr>
        <w:t xml:space="preserve">Dans ce contexte, le rôle de l’État est de fédérer et d’animer les réseaux d’acteurs, d’accompagner les projets innovants de territoires, de créer un écosystème favorable à l’émergence de nouvelles solutions en réponse aux défis qui s’imposent. Pour favoriser la résilience, la sobriété et l’inclusion sociale à l’échelle de nos territoires il nous faut reconstruire sur les villes existantes, en créant ou valorisant des espaces de nature et d’échanges, des fonctions et des services de proximité. </w:t>
      </w:r>
    </w:p>
    <w:p w14:paraId="2E8F0E11" w14:textId="77777777" w:rsidR="00323DD1" w:rsidRPr="00323DD1" w:rsidRDefault="00323DD1" w:rsidP="00323DD1">
      <w:pPr>
        <w:pStyle w:val="Default"/>
        <w:jc w:val="both"/>
        <w:rPr>
          <w:rFonts w:ascii="Arial" w:hAnsi="Arial" w:cs="Arial"/>
          <w:b/>
          <w:bCs/>
          <w:color w:val="0E233D"/>
          <w:sz w:val="22"/>
          <w:szCs w:val="22"/>
        </w:rPr>
      </w:pPr>
      <w:r w:rsidRPr="00323DD1">
        <w:rPr>
          <w:rFonts w:ascii="Arial" w:hAnsi="Arial" w:cs="Arial"/>
          <w:color w:val="0E233D"/>
          <w:sz w:val="22"/>
          <w:szCs w:val="22"/>
        </w:rPr>
        <w:t xml:space="preserve">C’est à ce titre que le projet de loi climat-résilience poursuit l’objectif de réduction de 50% du rythme de l’artificialisation des sols d’ici une décennie. </w:t>
      </w:r>
      <w:r w:rsidRPr="00323DD1">
        <w:rPr>
          <w:rFonts w:ascii="Arial" w:hAnsi="Arial" w:cs="Arial"/>
          <w:b/>
          <w:bCs/>
          <w:color w:val="0E233D"/>
          <w:sz w:val="22"/>
          <w:szCs w:val="22"/>
        </w:rPr>
        <w:t xml:space="preserve">Cela se traduit très concrètement par le développement de nouveaux modes de conception, de réalisation et d’usages de la ville qui visent le recyclage urbain à toutes les échelles. </w:t>
      </w:r>
      <w:r w:rsidRPr="00323DD1">
        <w:rPr>
          <w:rFonts w:ascii="Arial" w:hAnsi="Arial" w:cs="Arial"/>
          <w:color w:val="0E233D"/>
          <w:sz w:val="22"/>
          <w:szCs w:val="22"/>
        </w:rPr>
        <w:t xml:space="preserve">L’objectif d’une ville neutre en carbone à l’horizon 2050 doit être atteint. </w:t>
      </w:r>
      <w:r w:rsidRPr="00323DD1">
        <w:rPr>
          <w:rFonts w:ascii="Arial" w:hAnsi="Arial" w:cs="Arial"/>
          <w:b/>
          <w:bCs/>
          <w:color w:val="0E233D"/>
          <w:sz w:val="22"/>
          <w:szCs w:val="22"/>
        </w:rPr>
        <w:t xml:space="preserve">Cela ne sera envisageable qu’avec une action massive sur le bâti ainsi que sur l’écosystème des acteurs en charge de la rénovation, la conception et la construction de nos villes. </w:t>
      </w:r>
    </w:p>
    <w:p w14:paraId="411B5FD8" w14:textId="77777777" w:rsidR="00323DD1" w:rsidRPr="00323DD1" w:rsidRDefault="00323DD1" w:rsidP="00323DD1">
      <w:pPr>
        <w:pStyle w:val="Default"/>
        <w:jc w:val="both"/>
        <w:rPr>
          <w:rFonts w:ascii="Arial" w:hAnsi="Arial" w:cs="Arial"/>
          <w:b/>
          <w:bCs/>
          <w:color w:val="0E233D"/>
          <w:sz w:val="22"/>
          <w:szCs w:val="22"/>
        </w:rPr>
      </w:pPr>
    </w:p>
    <w:p w14:paraId="5238A7C0" w14:textId="77777777" w:rsidR="00323DD1" w:rsidRPr="00323DD1" w:rsidRDefault="00323DD1" w:rsidP="00323DD1">
      <w:pPr>
        <w:pStyle w:val="Default"/>
        <w:rPr>
          <w:rFonts w:ascii="Arial" w:hAnsi="Arial" w:cs="Arial"/>
          <w:sz w:val="22"/>
          <w:szCs w:val="22"/>
        </w:rPr>
      </w:pPr>
      <w:r w:rsidRPr="00323DD1">
        <w:rPr>
          <w:rFonts w:ascii="Arial" w:hAnsi="Arial" w:cs="Arial"/>
          <w:b/>
          <w:sz w:val="22"/>
          <w:szCs w:val="22"/>
          <w:u w:val="single"/>
        </w:rPr>
        <w:t xml:space="preserve">Axe </w:t>
      </w:r>
      <w:proofErr w:type="gramStart"/>
      <w:r w:rsidRPr="00323DD1">
        <w:rPr>
          <w:rFonts w:ascii="Arial" w:hAnsi="Arial" w:cs="Arial"/>
          <w:b/>
          <w:sz w:val="22"/>
          <w:szCs w:val="22"/>
          <w:u w:val="single"/>
        </w:rPr>
        <w:t>1:</w:t>
      </w:r>
      <w:proofErr w:type="gramEnd"/>
      <w:r w:rsidRPr="00323DD1">
        <w:rPr>
          <w:rFonts w:ascii="Arial" w:hAnsi="Arial" w:cs="Arial"/>
          <w:sz w:val="22"/>
          <w:szCs w:val="22"/>
        </w:rPr>
        <w:t xml:space="preserve"> </w:t>
      </w:r>
      <w:r w:rsidRPr="00323DD1">
        <w:rPr>
          <w:rFonts w:ascii="Arial" w:hAnsi="Arial" w:cs="Arial"/>
          <w:b/>
          <w:sz w:val="22"/>
          <w:szCs w:val="22"/>
        </w:rPr>
        <w:t>Accélérer la transformation des villes par une approche intégrée</w:t>
      </w:r>
      <w:r w:rsidRPr="00323DD1">
        <w:rPr>
          <w:rFonts w:ascii="Arial" w:hAnsi="Arial" w:cs="Arial"/>
          <w:sz w:val="22"/>
          <w:szCs w:val="22"/>
        </w:rPr>
        <w:t xml:space="preserve"> </w:t>
      </w:r>
    </w:p>
    <w:p w14:paraId="62885920" w14:textId="77777777" w:rsidR="00323DD1" w:rsidRPr="00323DD1" w:rsidRDefault="00323DD1" w:rsidP="00323DD1">
      <w:pPr>
        <w:pStyle w:val="Default"/>
        <w:jc w:val="both"/>
        <w:rPr>
          <w:rFonts w:ascii="Arial" w:hAnsi="Arial" w:cs="Arial"/>
          <w:color w:val="0E233D"/>
          <w:sz w:val="22"/>
          <w:szCs w:val="22"/>
        </w:rPr>
      </w:pPr>
      <w:r w:rsidRPr="00323DD1">
        <w:rPr>
          <w:rFonts w:ascii="Arial" w:hAnsi="Arial" w:cs="Arial"/>
          <w:color w:val="0E233D"/>
          <w:sz w:val="22"/>
          <w:szCs w:val="22"/>
        </w:rPr>
        <w:t xml:space="preserve">Il est nécessaire d’aborder ces défis de manière intégrée, tout comme les interventions de l’État et notamment des actions du PIA : </w:t>
      </w:r>
    </w:p>
    <w:p w14:paraId="23CFFB71" w14:textId="77777777" w:rsidR="00323DD1" w:rsidRPr="00323DD1" w:rsidRDefault="00323DD1" w:rsidP="00323DD1">
      <w:pPr>
        <w:pStyle w:val="Default"/>
        <w:ind w:left="708"/>
        <w:jc w:val="both"/>
        <w:rPr>
          <w:rFonts w:ascii="Arial" w:hAnsi="Arial" w:cs="Arial"/>
          <w:color w:val="0E233D"/>
          <w:sz w:val="22"/>
          <w:szCs w:val="22"/>
        </w:rPr>
      </w:pPr>
      <w:r w:rsidRPr="00323DD1">
        <w:rPr>
          <w:rFonts w:ascii="Arial" w:hAnsi="Arial" w:cs="Arial"/>
          <w:color w:val="0E233D"/>
          <w:sz w:val="22"/>
          <w:szCs w:val="22"/>
        </w:rPr>
        <w:t xml:space="preserve">▪ En accompagnant les acteurs et les écosystèmes afin qu’ils soient en mesure d’appréhender pleinement les interactions et complexités à l’œuvre et de les intégrer à la définition et réalisation de leurs projets ; </w:t>
      </w:r>
    </w:p>
    <w:p w14:paraId="7CEDD738" w14:textId="77777777" w:rsidR="00323DD1" w:rsidRPr="00323DD1" w:rsidRDefault="00323DD1" w:rsidP="00323DD1">
      <w:pPr>
        <w:pStyle w:val="Default"/>
        <w:ind w:left="708"/>
        <w:jc w:val="both"/>
        <w:rPr>
          <w:rFonts w:ascii="Arial" w:hAnsi="Arial" w:cs="Arial"/>
          <w:color w:val="0E233D"/>
          <w:sz w:val="22"/>
          <w:szCs w:val="22"/>
        </w:rPr>
      </w:pPr>
      <w:r w:rsidRPr="00323DD1">
        <w:rPr>
          <w:rFonts w:ascii="Arial" w:hAnsi="Arial" w:cs="Arial"/>
          <w:color w:val="0E233D"/>
          <w:sz w:val="22"/>
          <w:szCs w:val="22"/>
        </w:rPr>
        <w:t>▪ En soutenant l’émergence d’outils et méthodes innovants, notamment numériques, permettant une mutation durable du secteur ;</w:t>
      </w:r>
    </w:p>
    <w:p w14:paraId="4B666FE3" w14:textId="77777777" w:rsidR="00323DD1" w:rsidRPr="00323DD1" w:rsidRDefault="00323DD1" w:rsidP="00323DD1">
      <w:pPr>
        <w:pStyle w:val="Default"/>
        <w:ind w:left="708"/>
        <w:jc w:val="both"/>
        <w:rPr>
          <w:rFonts w:ascii="Arial" w:hAnsi="Arial" w:cs="Arial"/>
          <w:color w:val="0E233D"/>
          <w:sz w:val="22"/>
          <w:szCs w:val="22"/>
        </w:rPr>
      </w:pPr>
      <w:r w:rsidRPr="00323DD1">
        <w:rPr>
          <w:rFonts w:ascii="Arial" w:hAnsi="Arial" w:cs="Arial"/>
          <w:color w:val="0E233D"/>
          <w:sz w:val="22"/>
          <w:szCs w:val="22"/>
        </w:rPr>
        <w:t xml:space="preserve">▪ En favorisant l’émergence d’innovations et d’acteurs économiques capables de créer de la valeur en France et à l’international, la ville constituant pour les innovations urbaines un terrain d’expérimentation et un marché potentiel considérables. </w:t>
      </w:r>
    </w:p>
    <w:p w14:paraId="33DF2AB6" w14:textId="77777777" w:rsidR="00323DD1" w:rsidRPr="00323DD1" w:rsidRDefault="00323DD1" w:rsidP="00323DD1">
      <w:pPr>
        <w:pStyle w:val="Default"/>
        <w:ind w:left="708"/>
        <w:rPr>
          <w:rFonts w:ascii="Arial" w:hAnsi="Arial" w:cs="Arial"/>
          <w:sz w:val="22"/>
          <w:szCs w:val="22"/>
        </w:rPr>
      </w:pPr>
    </w:p>
    <w:p w14:paraId="13765A64" w14:textId="77777777" w:rsidR="00323DD1" w:rsidRPr="00323DD1" w:rsidRDefault="00323DD1" w:rsidP="00323DD1">
      <w:pPr>
        <w:jc w:val="both"/>
        <w:rPr>
          <w:rFonts w:ascii="Arial" w:hAnsi="Arial" w:cs="Arial"/>
        </w:rPr>
      </w:pPr>
      <w:r w:rsidRPr="00323DD1">
        <w:rPr>
          <w:rFonts w:ascii="Arial" w:hAnsi="Arial" w:cs="Arial"/>
          <w:b/>
          <w:u w:val="single"/>
        </w:rPr>
        <w:t xml:space="preserve">Axe </w:t>
      </w:r>
      <w:proofErr w:type="gramStart"/>
      <w:r w:rsidRPr="00323DD1">
        <w:rPr>
          <w:rFonts w:ascii="Arial" w:hAnsi="Arial" w:cs="Arial"/>
          <w:b/>
          <w:u w:val="single"/>
        </w:rPr>
        <w:t>2:</w:t>
      </w:r>
      <w:proofErr w:type="gramEnd"/>
      <w:r w:rsidRPr="00323DD1">
        <w:rPr>
          <w:rFonts w:ascii="Arial" w:hAnsi="Arial" w:cs="Arial"/>
        </w:rPr>
        <w:t xml:space="preserve"> </w:t>
      </w:r>
      <w:r w:rsidRPr="00323DD1">
        <w:rPr>
          <w:rFonts w:ascii="Arial" w:hAnsi="Arial" w:cs="Arial"/>
          <w:b/>
        </w:rPr>
        <w:t>Agir sur le bâti pour la sobriété en énergies et en ressources</w:t>
      </w:r>
      <w:r w:rsidRPr="00323DD1">
        <w:rPr>
          <w:rFonts w:ascii="Arial" w:hAnsi="Arial" w:cs="Arial"/>
        </w:rPr>
        <w:t xml:space="preserve"> </w:t>
      </w:r>
    </w:p>
    <w:p w14:paraId="3E7672BD" w14:textId="77777777" w:rsidR="00323DD1" w:rsidRPr="00323DD1" w:rsidRDefault="00323DD1" w:rsidP="00323DD1">
      <w:pPr>
        <w:jc w:val="both"/>
        <w:rPr>
          <w:rFonts w:ascii="Arial" w:hAnsi="Arial" w:cs="Arial"/>
          <w:color w:val="0E233D"/>
        </w:rPr>
      </w:pPr>
      <w:r w:rsidRPr="00323DD1">
        <w:rPr>
          <w:rFonts w:ascii="Arial" w:hAnsi="Arial" w:cs="Arial"/>
          <w:color w:val="0E233D"/>
        </w:rPr>
        <w:t xml:space="preserve">Pour s’inscrire dans cette trajectoire de sobriété, il sera nécessaire de passer par le déploiement et la massification de solutions viables </w:t>
      </w:r>
      <w:proofErr w:type="gramStart"/>
      <w:r w:rsidRPr="00323DD1">
        <w:rPr>
          <w:rFonts w:ascii="Arial" w:hAnsi="Arial" w:cs="Arial"/>
          <w:color w:val="0E233D"/>
        </w:rPr>
        <w:t>au</w:t>
      </w:r>
      <w:proofErr w:type="gramEnd"/>
      <w:r w:rsidRPr="00323DD1">
        <w:rPr>
          <w:rFonts w:ascii="Arial" w:hAnsi="Arial" w:cs="Arial"/>
          <w:color w:val="0E233D"/>
        </w:rPr>
        <w:t xml:space="preserve"> plan technique et économique qui seront à la fois en mesure de garantir un haut niveau de performance énergétique et environnemental et de s’inscrire dans les contraintes économiques du secteur du bâtiment. </w:t>
      </w:r>
    </w:p>
    <w:p w14:paraId="6D85F340" w14:textId="77777777" w:rsidR="00323DD1" w:rsidRPr="00323DD1" w:rsidRDefault="00323DD1" w:rsidP="00323DD1">
      <w:pPr>
        <w:jc w:val="both"/>
        <w:rPr>
          <w:rFonts w:ascii="Arial" w:hAnsi="Arial" w:cs="Arial"/>
          <w:color w:val="0E233D"/>
        </w:rPr>
      </w:pPr>
    </w:p>
    <w:p w14:paraId="611C9047" w14:textId="77777777" w:rsidR="00323DD1" w:rsidRPr="00323DD1" w:rsidRDefault="00323DD1" w:rsidP="00323DD1">
      <w:pPr>
        <w:pStyle w:val="Default"/>
        <w:rPr>
          <w:rFonts w:ascii="Arial" w:hAnsi="Arial" w:cs="Arial"/>
          <w:sz w:val="22"/>
          <w:szCs w:val="22"/>
        </w:rPr>
      </w:pPr>
      <w:r w:rsidRPr="00323DD1">
        <w:rPr>
          <w:rFonts w:ascii="Arial" w:hAnsi="Arial" w:cs="Arial"/>
          <w:b/>
          <w:sz w:val="22"/>
          <w:szCs w:val="22"/>
          <w:u w:val="single"/>
        </w:rPr>
        <w:t xml:space="preserve">Axe </w:t>
      </w:r>
      <w:proofErr w:type="gramStart"/>
      <w:r w:rsidRPr="00323DD1">
        <w:rPr>
          <w:rFonts w:ascii="Arial" w:hAnsi="Arial" w:cs="Arial"/>
          <w:b/>
          <w:sz w:val="22"/>
          <w:szCs w:val="22"/>
          <w:u w:val="single"/>
        </w:rPr>
        <w:t>3:</w:t>
      </w:r>
      <w:proofErr w:type="gramEnd"/>
      <w:r w:rsidRPr="00323DD1">
        <w:rPr>
          <w:rFonts w:ascii="Arial" w:hAnsi="Arial" w:cs="Arial"/>
          <w:sz w:val="22"/>
          <w:szCs w:val="22"/>
        </w:rPr>
        <w:t xml:space="preserve"> </w:t>
      </w:r>
      <w:r w:rsidRPr="00323DD1">
        <w:rPr>
          <w:rFonts w:ascii="Arial" w:hAnsi="Arial" w:cs="Arial"/>
          <w:b/>
          <w:sz w:val="22"/>
          <w:szCs w:val="22"/>
        </w:rPr>
        <w:t>Accompagner le développement des filières</w:t>
      </w:r>
      <w:r w:rsidRPr="00323DD1">
        <w:rPr>
          <w:rFonts w:ascii="Arial" w:hAnsi="Arial" w:cs="Arial"/>
          <w:sz w:val="22"/>
          <w:szCs w:val="22"/>
        </w:rPr>
        <w:t xml:space="preserve"> </w:t>
      </w:r>
    </w:p>
    <w:p w14:paraId="1FD7E8E8" w14:textId="77777777" w:rsidR="00323DD1" w:rsidRPr="00323DD1" w:rsidRDefault="00323DD1" w:rsidP="00323DD1">
      <w:pPr>
        <w:pStyle w:val="Default"/>
        <w:jc w:val="both"/>
        <w:rPr>
          <w:rFonts w:ascii="Arial" w:hAnsi="Arial" w:cs="Arial"/>
          <w:color w:val="0E233D"/>
          <w:sz w:val="22"/>
          <w:szCs w:val="22"/>
        </w:rPr>
      </w:pPr>
      <w:r w:rsidRPr="00323DD1">
        <w:rPr>
          <w:rFonts w:ascii="Arial" w:hAnsi="Arial" w:cs="Arial"/>
          <w:color w:val="0E233D"/>
          <w:sz w:val="22"/>
          <w:szCs w:val="22"/>
        </w:rPr>
        <w:t>Les filières ont dès à présent engagé des actions afin d’attirer les talents, mais le rythme doit être accéléré et la stratégie permet, par des mesures complémentaires, de démultiplier les impacts. Il est par ailleurs nécessaire de renforcer leurs capacités d’innovation et de favoriser le développement de nouveaux matériaux à faible impact carbone (notamment biosourcés/</w:t>
      </w:r>
      <w:proofErr w:type="spellStart"/>
      <w:r w:rsidRPr="00323DD1">
        <w:rPr>
          <w:rFonts w:ascii="Arial" w:hAnsi="Arial" w:cs="Arial"/>
          <w:color w:val="0E233D"/>
          <w:sz w:val="22"/>
          <w:szCs w:val="22"/>
        </w:rPr>
        <w:t>géosourcés</w:t>
      </w:r>
      <w:proofErr w:type="spellEnd"/>
      <w:r w:rsidRPr="00323DD1">
        <w:rPr>
          <w:rFonts w:ascii="Arial" w:hAnsi="Arial" w:cs="Arial"/>
          <w:color w:val="0E233D"/>
          <w:sz w:val="22"/>
          <w:szCs w:val="22"/>
        </w:rPr>
        <w:t xml:space="preserve">) et de solutions numériques ou de réemploi pour les bâtiments qui viendront compléter l’offre existante. </w:t>
      </w:r>
    </w:p>
    <w:p w14:paraId="390EE273" w14:textId="77777777" w:rsidR="00323DD1" w:rsidRPr="00323DD1" w:rsidRDefault="00323DD1" w:rsidP="00323DD1">
      <w:pPr>
        <w:pStyle w:val="Default"/>
        <w:ind w:left="708"/>
        <w:jc w:val="both"/>
        <w:rPr>
          <w:rFonts w:ascii="Arial" w:hAnsi="Arial" w:cs="Arial"/>
          <w:sz w:val="22"/>
          <w:szCs w:val="22"/>
        </w:rPr>
      </w:pPr>
    </w:p>
    <w:p w14:paraId="0B122B46" w14:textId="77777777" w:rsidR="00323DD1" w:rsidRPr="00323DD1" w:rsidRDefault="00323DD1" w:rsidP="00323DD1">
      <w:pPr>
        <w:pStyle w:val="Default"/>
        <w:jc w:val="both"/>
        <w:rPr>
          <w:rFonts w:ascii="Arial" w:hAnsi="Arial" w:cs="Arial"/>
          <w:b/>
          <w:bCs/>
          <w:sz w:val="22"/>
          <w:szCs w:val="22"/>
        </w:rPr>
      </w:pPr>
      <w:r w:rsidRPr="00323DD1">
        <w:rPr>
          <w:rFonts w:ascii="Arial" w:hAnsi="Arial" w:cs="Arial"/>
          <w:b/>
          <w:sz w:val="22"/>
          <w:szCs w:val="22"/>
        </w:rPr>
        <w:t xml:space="preserve">Attentes particulières : les AAP </w:t>
      </w:r>
      <w:hyperlink r:id="rId13" w:tooltip="https://www.gouvernement.fr/france-2030/appels-a-candidatures" w:history="1">
        <w:r w:rsidRPr="00D05267">
          <w:rPr>
            <w:rStyle w:val="Lienhypertexte"/>
            <w:rFonts w:ascii="Arial" w:hAnsi="Arial" w:cs="Arial"/>
            <w:b/>
            <w:bCs/>
            <w:color w:val="auto"/>
            <w:sz w:val="22"/>
            <w:szCs w:val="22"/>
          </w:rPr>
          <w:t>Prévention et Remédiation des désordres bâtimentaires dus au Retrait Gonflement des sols Argileux (RGA)</w:t>
        </w:r>
      </w:hyperlink>
      <w:r w:rsidRPr="00D05267">
        <w:rPr>
          <w:rFonts w:ascii="Arial" w:hAnsi="Arial" w:cs="Arial"/>
          <w:b/>
          <w:bCs/>
          <w:color w:val="auto"/>
          <w:sz w:val="22"/>
          <w:szCs w:val="22"/>
        </w:rPr>
        <w:t xml:space="preserve">, </w:t>
      </w:r>
      <w:r w:rsidRPr="00D05267">
        <w:rPr>
          <w:rFonts w:ascii="Arial" w:hAnsi="Arial" w:cs="Arial"/>
          <w:b/>
          <w:color w:val="auto"/>
          <w:sz w:val="22"/>
          <w:szCs w:val="22"/>
        </w:rPr>
        <w:t xml:space="preserve"> </w:t>
      </w:r>
      <w:hyperlink r:id="rId14" w:tooltip="https://www.gouvernement.fr/france-2030/appels-a-candidatures" w:history="1">
        <w:r w:rsidRPr="00D05267">
          <w:rPr>
            <w:rStyle w:val="Lienhypertexte"/>
            <w:rFonts w:ascii="Arial" w:hAnsi="Arial" w:cs="Arial"/>
            <w:b/>
            <w:bCs/>
            <w:color w:val="auto"/>
            <w:sz w:val="22"/>
            <w:szCs w:val="22"/>
          </w:rPr>
          <w:t xml:space="preserve">Construction et Rénovation Hors Site (CRHOS) </w:t>
        </w:r>
      </w:hyperlink>
      <w:r w:rsidRPr="00D05267">
        <w:rPr>
          <w:rFonts w:ascii="Arial" w:hAnsi="Arial" w:cs="Arial"/>
          <w:b/>
          <w:bCs/>
          <w:color w:val="auto"/>
          <w:sz w:val="22"/>
          <w:szCs w:val="22"/>
        </w:rPr>
        <w:t xml:space="preserve">, </w:t>
      </w:r>
      <w:hyperlink r:id="rId15" w:tooltip="https://agirpourlatransition.ademe.fr/entreprises/aides-financieres/20220613/solutions-innovantes-lamelioration-recyclabilite-recyclage?cible=80" w:history="1">
        <w:r w:rsidRPr="00D05267">
          <w:rPr>
            <w:rStyle w:val="Lienhypertexte"/>
            <w:rFonts w:ascii="Arial" w:hAnsi="Arial" w:cs="Arial"/>
            <w:b/>
            <w:bCs/>
            <w:color w:val="auto"/>
            <w:sz w:val="22"/>
            <w:szCs w:val="22"/>
          </w:rPr>
          <w:t>RR</w:t>
        </w:r>
      </w:hyperlink>
      <w:r w:rsidRPr="00D05267">
        <w:rPr>
          <w:rFonts w:ascii="Arial" w:hAnsi="Arial" w:cs="Arial"/>
          <w:b/>
          <w:color w:val="auto"/>
          <w:sz w:val="22"/>
          <w:szCs w:val="22"/>
        </w:rPr>
        <w:t xml:space="preserve">  c</w:t>
      </w:r>
      <w:r w:rsidRPr="00323DD1">
        <w:rPr>
          <w:rFonts w:ascii="Arial" w:hAnsi="Arial" w:cs="Arial"/>
          <w:b/>
          <w:sz w:val="22"/>
          <w:szCs w:val="22"/>
        </w:rPr>
        <w:t xml:space="preserve">oncentrent des sujets d’intérêt fort pour le SGPI. </w:t>
      </w:r>
    </w:p>
    <w:p w14:paraId="5312D992" w14:textId="77777777" w:rsidR="00323DD1" w:rsidRPr="00323DD1" w:rsidRDefault="00323DD1" w:rsidP="00323DD1">
      <w:pPr>
        <w:pStyle w:val="Default"/>
        <w:ind w:left="708"/>
        <w:jc w:val="both"/>
        <w:rPr>
          <w:rFonts w:ascii="Arial" w:hAnsi="Arial" w:cs="Arial"/>
          <w:sz w:val="22"/>
          <w:szCs w:val="22"/>
        </w:rPr>
      </w:pPr>
    </w:p>
    <w:p w14:paraId="15319846" w14:textId="77777777" w:rsidR="00323DD1" w:rsidRPr="00323DD1" w:rsidRDefault="00323DD1" w:rsidP="00323DD1">
      <w:pPr>
        <w:pStyle w:val="Default"/>
        <w:ind w:left="708"/>
        <w:jc w:val="both"/>
        <w:rPr>
          <w:rFonts w:ascii="Arial" w:hAnsi="Arial" w:cs="Arial"/>
          <w:sz w:val="22"/>
          <w:szCs w:val="22"/>
        </w:rPr>
      </w:pPr>
    </w:p>
    <w:p w14:paraId="2AAB6DED" w14:textId="77777777" w:rsidR="00323DD1" w:rsidRDefault="00323DD1" w:rsidP="00323DD1">
      <w:pPr>
        <w:jc w:val="both"/>
        <w:rPr>
          <w:rFonts w:ascii="Arial" w:hAnsi="Arial" w:cs="Arial"/>
        </w:rPr>
      </w:pPr>
      <w:r w:rsidRPr="00323DD1">
        <w:rPr>
          <w:rFonts w:ascii="Arial" w:hAnsi="Arial" w:cs="Arial"/>
          <w:b/>
          <w:u w:val="single"/>
        </w:rPr>
        <w:t>Digitalisation et décarbonation des Mobilités (DDM)</w:t>
      </w:r>
      <w:r w:rsidRPr="00323DD1">
        <w:rPr>
          <w:rFonts w:ascii="Arial" w:hAnsi="Arial" w:cs="Arial"/>
        </w:rPr>
        <w:t xml:space="preserve"> </w:t>
      </w:r>
    </w:p>
    <w:p w14:paraId="6168C6D0" w14:textId="77777777" w:rsidR="00323DD1" w:rsidRPr="00323DD1" w:rsidRDefault="00323DD1" w:rsidP="00323DD1">
      <w:pPr>
        <w:jc w:val="both"/>
        <w:rPr>
          <w:rFonts w:ascii="Arial" w:hAnsi="Arial" w:cs="Arial"/>
        </w:rPr>
      </w:pPr>
    </w:p>
    <w:p w14:paraId="0DA4F54B" w14:textId="77777777" w:rsidR="00323DD1" w:rsidRDefault="00323DD1" w:rsidP="00323DD1">
      <w:pPr>
        <w:jc w:val="both"/>
        <w:rPr>
          <w:rFonts w:ascii="Arial" w:hAnsi="Arial" w:cs="Arial"/>
          <w:color w:val="0E233D"/>
        </w:rPr>
      </w:pPr>
      <w:r w:rsidRPr="00323DD1">
        <w:rPr>
          <w:rFonts w:ascii="Arial" w:hAnsi="Arial" w:cs="Arial"/>
          <w:color w:val="0E233D"/>
        </w:rPr>
        <w:t xml:space="preserve">La stratégie d’accélération </w:t>
      </w:r>
      <w:r w:rsidRPr="00323DD1">
        <w:rPr>
          <w:rFonts w:ascii="Arial" w:hAnsi="Arial" w:cs="Arial"/>
        </w:rPr>
        <w:t xml:space="preserve">vise à accélérer la transition vers une mobilité décarbonée, à développer et diversifier l’offre de mobilité, sûre, résiliente et accessible à tous, notamment en s’appuyant sur la digitalisation et l’automatisation. </w:t>
      </w:r>
      <w:r w:rsidRPr="00323DD1">
        <w:rPr>
          <w:rFonts w:ascii="Arial" w:hAnsi="Arial" w:cs="Arial"/>
          <w:color w:val="0E233D"/>
        </w:rPr>
        <w:t>Ce faisant, elle entend faire de la France un leader mondial des transports décarbonés et digitalisés, dans un contexte où l’ensemble des pays est engagé dans cette transition.</w:t>
      </w:r>
    </w:p>
    <w:p w14:paraId="16519ED5" w14:textId="77777777" w:rsidR="00323DD1" w:rsidRPr="00323DD1" w:rsidRDefault="00323DD1" w:rsidP="00323DD1">
      <w:pPr>
        <w:jc w:val="both"/>
        <w:rPr>
          <w:rFonts w:ascii="Arial" w:hAnsi="Arial" w:cs="Arial"/>
        </w:rPr>
      </w:pPr>
    </w:p>
    <w:p w14:paraId="0C62E9B5" w14:textId="77777777" w:rsidR="00323DD1" w:rsidRPr="00323DD1" w:rsidRDefault="00323DD1" w:rsidP="00323DD1">
      <w:pPr>
        <w:jc w:val="both"/>
        <w:rPr>
          <w:rFonts w:ascii="Arial" w:hAnsi="Arial" w:cs="Arial"/>
        </w:rPr>
      </w:pPr>
      <w:r w:rsidRPr="00323DD1">
        <w:rPr>
          <w:rFonts w:ascii="Arial" w:hAnsi="Arial" w:cs="Arial"/>
          <w:b/>
          <w:u w:val="single"/>
        </w:rPr>
        <w:t>Axe 1 :</w:t>
      </w:r>
      <w:r w:rsidRPr="00323DD1">
        <w:rPr>
          <w:rFonts w:ascii="Arial" w:hAnsi="Arial" w:cs="Arial"/>
        </w:rPr>
        <w:t xml:space="preserve"> </w:t>
      </w:r>
      <w:r w:rsidRPr="00323DD1">
        <w:rPr>
          <w:rFonts w:ascii="Arial" w:hAnsi="Arial" w:cs="Arial"/>
          <w:b/>
        </w:rPr>
        <w:t>Concevoir le ferroviaire de demain et optimiser son exploitation</w:t>
      </w:r>
      <w:r w:rsidRPr="00323DD1">
        <w:rPr>
          <w:rFonts w:ascii="Arial" w:hAnsi="Arial" w:cs="Arial"/>
        </w:rPr>
        <w:t xml:space="preserve"> </w:t>
      </w:r>
    </w:p>
    <w:p w14:paraId="49AC85B7" w14:textId="77777777" w:rsidR="00323DD1" w:rsidRPr="00323DD1" w:rsidRDefault="00323DD1" w:rsidP="00323DD1">
      <w:pPr>
        <w:jc w:val="both"/>
        <w:rPr>
          <w:rFonts w:ascii="Arial" w:hAnsi="Arial" w:cs="Arial"/>
        </w:rPr>
      </w:pPr>
      <w:r w:rsidRPr="00323DD1">
        <w:rPr>
          <w:rFonts w:ascii="Arial" w:hAnsi="Arial" w:cs="Arial"/>
        </w:rPr>
        <w:t xml:space="preserve">Les objets et finalités de la stratégie sont de développer une offre de train léger, évaluée et validée, du point de vue de la sécurité, de l’exploitation et du modèle économique, par des projets pilotes déployés dans une diversité de territoires. </w:t>
      </w:r>
    </w:p>
    <w:p w14:paraId="7A92A9D3" w14:textId="77777777" w:rsidR="00323DD1" w:rsidRDefault="00323DD1" w:rsidP="00323DD1">
      <w:pPr>
        <w:jc w:val="both"/>
        <w:rPr>
          <w:rFonts w:ascii="Arial" w:hAnsi="Arial" w:cs="Arial"/>
          <w:color w:val="0E233D"/>
        </w:rPr>
      </w:pPr>
      <w:r w:rsidRPr="00323DD1">
        <w:rPr>
          <w:rFonts w:ascii="Arial" w:hAnsi="Arial" w:cs="Arial"/>
        </w:rPr>
        <w:t xml:space="preserve">Par ailleurs, les nouvelles technologies numériques offrent un gisement d’amélioration de l’exploitation ferroviaire, de baisse de ses coûts et de renforcement de la sécurité. Ces nouvelles technologies ou solutions sont issues notamment de la 5G, des technologies satellitaires ou de l’IoT. </w:t>
      </w:r>
      <w:r w:rsidRPr="00323DD1">
        <w:rPr>
          <w:rFonts w:ascii="Arial" w:hAnsi="Arial" w:cs="Arial"/>
          <w:color w:val="0E233D"/>
        </w:rPr>
        <w:t xml:space="preserve">L’objectif de la stratégie est de favoriser la démonstration puis la diffusion des solutions d’automatisation en visant l’ensemble des opérations de fret ferroviaire et la gestion des flux associés et de digitalisation en visant des services innovants. </w:t>
      </w:r>
    </w:p>
    <w:p w14:paraId="767F0E44" w14:textId="77777777" w:rsidR="00323DD1" w:rsidRPr="00323DD1" w:rsidRDefault="00323DD1" w:rsidP="00323DD1">
      <w:pPr>
        <w:jc w:val="both"/>
        <w:rPr>
          <w:rFonts w:ascii="Arial" w:hAnsi="Arial" w:cs="Arial"/>
          <w:color w:val="0E233D"/>
        </w:rPr>
      </w:pPr>
    </w:p>
    <w:p w14:paraId="6789F684" w14:textId="77777777" w:rsidR="00323DD1" w:rsidRDefault="00323DD1" w:rsidP="00323DD1">
      <w:pPr>
        <w:jc w:val="both"/>
        <w:rPr>
          <w:rFonts w:ascii="Arial" w:hAnsi="Arial" w:cs="Arial"/>
          <w:color w:val="0E233D"/>
        </w:rPr>
      </w:pPr>
      <w:r w:rsidRPr="00323DD1">
        <w:rPr>
          <w:rFonts w:ascii="Arial" w:hAnsi="Arial" w:cs="Arial"/>
          <w:b/>
          <w:u w:val="single"/>
        </w:rPr>
        <w:t>Axe 2 :</w:t>
      </w:r>
      <w:r w:rsidRPr="00323DD1">
        <w:rPr>
          <w:rFonts w:ascii="Arial" w:hAnsi="Arial" w:cs="Arial"/>
          <w:b/>
        </w:rPr>
        <w:t xml:space="preserve"> Optimiser, sécuriser et décarboner les transports massifiés et leurs interfaces multimodales</w:t>
      </w:r>
      <w:r w:rsidRPr="00323DD1">
        <w:rPr>
          <w:rFonts w:ascii="Arial" w:hAnsi="Arial" w:cs="Arial"/>
        </w:rPr>
        <w:t xml:space="preserve"> </w:t>
      </w:r>
      <w:r w:rsidRPr="00323DD1">
        <w:rPr>
          <w:rFonts w:ascii="Arial" w:hAnsi="Arial" w:cs="Arial"/>
          <w:color w:val="0E233D"/>
        </w:rPr>
        <w:t xml:space="preserve">La compétitivité et l’attractivité de la chaine logistique suppose de lever un verrou important : la numérisation et l’automatisation des procédures et opérations de la chaine logistique multimodale dans une conception d’intégration sans couture de bout en bout de la </w:t>
      </w:r>
      <w:proofErr w:type="spellStart"/>
      <w:r w:rsidRPr="00323DD1">
        <w:rPr>
          <w:rFonts w:ascii="Arial" w:hAnsi="Arial" w:cs="Arial"/>
          <w:color w:val="0E233D"/>
        </w:rPr>
        <w:t>supply</w:t>
      </w:r>
      <w:proofErr w:type="spellEnd"/>
      <w:r w:rsidRPr="00323DD1">
        <w:rPr>
          <w:rFonts w:ascii="Arial" w:hAnsi="Arial" w:cs="Arial"/>
          <w:color w:val="0E233D"/>
        </w:rPr>
        <w:t xml:space="preserve"> </w:t>
      </w:r>
      <w:proofErr w:type="spellStart"/>
      <w:r w:rsidRPr="00323DD1">
        <w:rPr>
          <w:rFonts w:ascii="Arial" w:hAnsi="Arial" w:cs="Arial"/>
          <w:color w:val="0E233D"/>
        </w:rPr>
        <w:t>chain</w:t>
      </w:r>
      <w:proofErr w:type="spellEnd"/>
      <w:r w:rsidRPr="00323DD1">
        <w:rPr>
          <w:rFonts w:ascii="Arial" w:hAnsi="Arial" w:cs="Arial"/>
          <w:color w:val="0E233D"/>
        </w:rPr>
        <w:t xml:space="preserve">, conditions nécessaires à son attractivité et à sa compétitivité globale. </w:t>
      </w:r>
    </w:p>
    <w:p w14:paraId="6C53141A" w14:textId="77777777" w:rsidR="00323DD1" w:rsidRPr="00323DD1" w:rsidRDefault="00323DD1" w:rsidP="00323DD1">
      <w:pPr>
        <w:jc w:val="both"/>
        <w:rPr>
          <w:rFonts w:ascii="Arial" w:hAnsi="Arial" w:cs="Arial"/>
        </w:rPr>
      </w:pPr>
    </w:p>
    <w:p w14:paraId="32C31154" w14:textId="77777777" w:rsidR="00323DD1" w:rsidRPr="00323DD1" w:rsidRDefault="00323DD1" w:rsidP="00323DD1">
      <w:pPr>
        <w:jc w:val="both"/>
        <w:rPr>
          <w:rFonts w:ascii="Arial" w:hAnsi="Arial" w:cs="Arial"/>
          <w:color w:val="0E233D"/>
        </w:rPr>
      </w:pPr>
      <w:r w:rsidRPr="00323DD1">
        <w:rPr>
          <w:rFonts w:ascii="Arial" w:hAnsi="Arial" w:cs="Arial"/>
          <w:b/>
          <w:u w:val="single"/>
        </w:rPr>
        <w:t>Axe 3 :</w:t>
      </w:r>
      <w:r w:rsidRPr="00323DD1">
        <w:rPr>
          <w:rFonts w:ascii="Arial" w:hAnsi="Arial" w:cs="Arial"/>
          <w:b/>
        </w:rPr>
        <w:t xml:space="preserve"> Développer de nouvelles offres de transports par l’automatisation et la décarbonation </w:t>
      </w:r>
      <w:r w:rsidRPr="00323DD1">
        <w:rPr>
          <w:rFonts w:ascii="Arial" w:hAnsi="Arial" w:cs="Arial"/>
          <w:color w:val="0E233D"/>
        </w:rPr>
        <w:t xml:space="preserve">La mesure vise à soutenir le développement d’une offre souveraine de systèmes, composants et services sur les briques technologiques où des acteurs français sont déjà positionnés et en mesure d’offrir des solutions compétitives et sur les briques technologiques où une offre tarde à émerger en France et en Europe. </w:t>
      </w:r>
    </w:p>
    <w:p w14:paraId="007C8229" w14:textId="77777777" w:rsidR="00323DD1" w:rsidRPr="00323DD1" w:rsidRDefault="00323DD1" w:rsidP="00323DD1">
      <w:pPr>
        <w:pStyle w:val="Default"/>
        <w:jc w:val="both"/>
        <w:rPr>
          <w:rFonts w:ascii="Arial" w:hAnsi="Arial" w:cs="Arial"/>
          <w:sz w:val="22"/>
          <w:szCs w:val="22"/>
        </w:rPr>
      </w:pPr>
    </w:p>
    <w:p w14:paraId="439A0CAD" w14:textId="77777777" w:rsidR="00323DD1" w:rsidRPr="00D05267" w:rsidRDefault="00323DD1" w:rsidP="00323DD1">
      <w:pPr>
        <w:pStyle w:val="Default"/>
        <w:jc w:val="both"/>
        <w:rPr>
          <w:rFonts w:ascii="Arial" w:hAnsi="Arial" w:cs="Arial"/>
          <w:b/>
          <w:bCs/>
          <w:color w:val="auto"/>
          <w:sz w:val="22"/>
          <w:szCs w:val="22"/>
          <w:u w:val="single"/>
        </w:rPr>
      </w:pPr>
      <w:r w:rsidRPr="00323DD1">
        <w:rPr>
          <w:rFonts w:ascii="Arial" w:hAnsi="Arial" w:cs="Arial"/>
          <w:b/>
          <w:sz w:val="22"/>
          <w:szCs w:val="22"/>
        </w:rPr>
        <w:t xml:space="preserve">Attentes particulières : les AAP </w:t>
      </w:r>
      <w:r w:rsidRPr="00323DD1">
        <w:rPr>
          <w:rFonts w:ascii="Arial" w:hAnsi="Arial" w:cs="Arial"/>
          <w:b/>
          <w:bCs/>
          <w:sz w:val="22"/>
          <w:szCs w:val="22"/>
        </w:rPr>
        <w:t xml:space="preserve">CORIFER à venir, </w:t>
      </w:r>
      <w:hyperlink r:id="rId16" w:tooltip="https://agirpourlatransition.ademe.fr/entreprises/aides-financieres/20211021/logistique2021-188" w:history="1">
        <w:r w:rsidRPr="00D05267">
          <w:rPr>
            <w:rStyle w:val="Lienhypertexte"/>
            <w:rFonts w:ascii="Arial" w:hAnsi="Arial" w:cs="Arial"/>
            <w:b/>
            <w:bCs/>
            <w:color w:val="auto"/>
            <w:sz w:val="22"/>
            <w:szCs w:val="22"/>
          </w:rPr>
          <w:t>l’AMI Logistique 4.0</w:t>
        </w:r>
      </w:hyperlink>
      <w:r w:rsidRPr="00D05267">
        <w:rPr>
          <w:rFonts w:ascii="Arial" w:hAnsi="Arial" w:cs="Arial"/>
          <w:b/>
          <w:bCs/>
          <w:color w:val="auto"/>
          <w:sz w:val="22"/>
          <w:szCs w:val="22"/>
        </w:rPr>
        <w:t xml:space="preserve"> , </w:t>
      </w:r>
      <w:hyperlink r:id="rId17" w:tooltip="https://www.ecologie.gouv.fr/mobilite-routiere-automatisee-et-connectee" w:history="1">
        <w:r w:rsidRPr="00D05267">
          <w:rPr>
            <w:rStyle w:val="Lienhypertexte"/>
            <w:rFonts w:ascii="Arial" w:hAnsi="Arial" w:cs="Arial"/>
            <w:b/>
            <w:bCs/>
            <w:color w:val="auto"/>
            <w:sz w:val="22"/>
            <w:szCs w:val="22"/>
          </w:rPr>
          <w:t>la stratégie nationale sur la mobilité automatisée et connectée</w:t>
        </w:r>
      </w:hyperlink>
      <w:r w:rsidRPr="00D05267">
        <w:rPr>
          <w:rFonts w:ascii="Arial" w:hAnsi="Arial" w:cs="Arial"/>
          <w:b/>
          <w:bCs/>
          <w:color w:val="auto"/>
          <w:sz w:val="22"/>
          <w:szCs w:val="22"/>
        </w:rPr>
        <w:t xml:space="preserve">, </w:t>
      </w:r>
      <w:hyperlink r:id="rId18" w:tooltip="https://www.bpifrance.fr/nos-appels-a-projets-concours/appel-a-projets-mobilites-routieres-automatisees-infrastructures-de-services-connectees-et-bas-carbone" w:history="1">
        <w:r w:rsidRPr="00D05267">
          <w:rPr>
            <w:rStyle w:val="Lienhypertexte"/>
            <w:rFonts w:ascii="Arial" w:hAnsi="Arial" w:cs="Arial"/>
            <w:b/>
            <w:bCs/>
            <w:color w:val="auto"/>
            <w:sz w:val="22"/>
            <w:szCs w:val="22"/>
          </w:rPr>
          <w:t>l’AMI Mobilités routières automatisées, infrastructures de services connectées et bas carbone</w:t>
        </w:r>
      </w:hyperlink>
      <w:r w:rsidRPr="00D05267">
        <w:rPr>
          <w:rFonts w:ascii="Arial" w:hAnsi="Arial" w:cs="Arial"/>
          <w:b/>
          <w:bCs/>
          <w:color w:val="auto"/>
          <w:sz w:val="22"/>
          <w:szCs w:val="22"/>
        </w:rPr>
        <w:t xml:space="preserve"> et le volet Mobilité du </w:t>
      </w:r>
      <w:hyperlink r:id="rId19" w:tooltip="https://www.bpifrance.fr/nos-appels-a-projets-concours/appel-a-projets-coram-2022" w:history="1">
        <w:r w:rsidRPr="00D05267">
          <w:rPr>
            <w:rStyle w:val="Lienhypertexte"/>
            <w:rFonts w:ascii="Arial" w:hAnsi="Arial" w:cs="Arial"/>
            <w:b/>
            <w:bCs/>
            <w:color w:val="auto"/>
            <w:sz w:val="22"/>
            <w:szCs w:val="22"/>
          </w:rPr>
          <w:t>CORAM</w:t>
        </w:r>
      </w:hyperlink>
      <w:r w:rsidRPr="00D05267">
        <w:rPr>
          <w:rFonts w:ascii="Arial" w:hAnsi="Arial" w:cs="Arial"/>
          <w:b/>
          <w:color w:val="auto"/>
          <w:sz w:val="22"/>
          <w:szCs w:val="22"/>
        </w:rPr>
        <w:t xml:space="preserve"> concentrent des sujets d’intérêt fort pour le SGPI. </w:t>
      </w:r>
    </w:p>
    <w:p w14:paraId="07E52204" w14:textId="77777777" w:rsidR="00323DD1" w:rsidRPr="00323DD1" w:rsidRDefault="00323DD1" w:rsidP="00323DD1">
      <w:pPr>
        <w:rPr>
          <w:rFonts w:ascii="Arial" w:hAnsi="Arial" w:cs="Arial"/>
        </w:rPr>
      </w:pPr>
      <w:r w:rsidRPr="00323DD1">
        <w:rPr>
          <w:rFonts w:ascii="Arial" w:hAnsi="Arial" w:cs="Arial"/>
        </w:rPr>
        <w:br w:type="page" w:clear="all"/>
      </w:r>
    </w:p>
    <w:p w14:paraId="6BB9199D" w14:textId="508E63DD" w:rsidR="00B86D58" w:rsidRPr="00D05267" w:rsidRDefault="00B86D58">
      <w:pPr>
        <w:rPr>
          <w:rFonts w:ascii="Arial" w:hAnsi="Arial" w:cs="Arial"/>
        </w:rPr>
      </w:pPr>
    </w:p>
    <w:p w14:paraId="53D6775A" w14:textId="47D953BB" w:rsidR="00B86D58" w:rsidRPr="00D05267" w:rsidRDefault="00B86D58" w:rsidP="00B86D58">
      <w:pPr>
        <w:widowControl/>
        <w:spacing w:after="120"/>
        <w:jc w:val="center"/>
        <w:rPr>
          <w:rFonts w:ascii="Arial" w:hAnsi="Arial" w:cs="Arial"/>
          <w:b/>
          <w:bCs/>
          <w:u w:val="single"/>
        </w:rPr>
      </w:pPr>
      <w:r w:rsidRPr="00D05267">
        <w:rPr>
          <w:rFonts w:ascii="Arial" w:hAnsi="Arial" w:cs="Arial"/>
          <w:b/>
          <w:bCs/>
          <w:u w:val="single"/>
        </w:rPr>
        <w:t xml:space="preserve">Annexe </w:t>
      </w:r>
      <w:r w:rsidR="00323DD1" w:rsidRPr="00D05267">
        <w:rPr>
          <w:rFonts w:ascii="Arial" w:hAnsi="Arial" w:cs="Arial"/>
          <w:b/>
          <w:bCs/>
          <w:u w:val="single"/>
        </w:rPr>
        <w:t xml:space="preserve">2 </w:t>
      </w:r>
      <w:r w:rsidRPr="00D05267">
        <w:rPr>
          <w:rFonts w:ascii="Arial" w:hAnsi="Arial" w:cs="Arial"/>
          <w:b/>
          <w:bCs/>
          <w:u w:val="single"/>
        </w:rPr>
        <w:t>relative aux critères de performance environnementale</w:t>
      </w:r>
    </w:p>
    <w:p w14:paraId="22A535CD" w14:textId="6168F2B1" w:rsidR="00E43E3F" w:rsidRPr="00D05267" w:rsidRDefault="00E43E3F" w:rsidP="00E43E3F">
      <w:pPr>
        <w:widowControl/>
        <w:spacing w:after="120"/>
        <w:jc w:val="center"/>
        <w:rPr>
          <w:rFonts w:ascii="Arial" w:hAnsi="Arial" w:cs="Arial"/>
          <w:i/>
          <w:iCs/>
        </w:rPr>
      </w:pPr>
      <w:r w:rsidRPr="00D05267">
        <w:rPr>
          <w:rFonts w:ascii="Arial" w:hAnsi="Arial" w:cs="Arial"/>
          <w:i/>
          <w:iCs/>
          <w:lang w:val="en"/>
        </w:rPr>
        <w:t>Appendix 2 relating to environmental performance criteria</w:t>
      </w:r>
    </w:p>
    <w:p w14:paraId="391940D2" w14:textId="77777777" w:rsidR="00E43E3F" w:rsidRDefault="00E43E3F" w:rsidP="00B86D58">
      <w:pPr>
        <w:widowControl/>
        <w:spacing w:after="120"/>
        <w:jc w:val="center"/>
        <w:rPr>
          <w:rFonts w:ascii="Arial" w:hAnsi="Arial" w:cs="Arial"/>
          <w:b/>
          <w:bCs/>
          <w:color w:val="2826FF"/>
        </w:rPr>
      </w:pPr>
    </w:p>
    <w:p w14:paraId="7D7848B2" w14:textId="77777777" w:rsidR="00B86D58" w:rsidRDefault="00B86D58" w:rsidP="00B86D58">
      <w:pPr>
        <w:jc w:val="both"/>
        <w:rPr>
          <w:rFonts w:ascii="Arial" w:hAnsi="Arial" w:cs="Arial"/>
        </w:rPr>
      </w:pPr>
    </w:p>
    <w:p w14:paraId="25263518" w14:textId="77777777" w:rsidR="00323DD1" w:rsidRDefault="00323DD1" w:rsidP="00323DD1">
      <w:pPr>
        <w:jc w:val="both"/>
      </w:pPr>
      <w:r>
        <w:t xml:space="preserve">Les </w:t>
      </w:r>
      <w:r>
        <w:rPr>
          <w:b/>
        </w:rPr>
        <w:t>Objectifs de développement durable</w:t>
      </w:r>
      <w:r>
        <w:t xml:space="preserve"> (ODD), également nommés Objectifs mondiaux, ont été adoptés par les Nations Unies en 2015. Les 17 ODD sont intégrés - reconnaissant que les interventions dans un domaine affecteront les résultats dans d'autres et que le développement doit équilibrer les aspects sociaux, économiques et environnementaux. Parmi les 17 ODD, 5 sont particulièrement ciblés dans Sci-ty :</w:t>
      </w:r>
    </w:p>
    <w:p w14:paraId="45CF9E81" w14:textId="77777777" w:rsidR="00323DD1" w:rsidRDefault="00323DD1" w:rsidP="00323DD1">
      <w:pPr>
        <w:pStyle w:val="Paragraphedeliste"/>
        <w:widowControl/>
        <w:numPr>
          <w:ilvl w:val="0"/>
          <w:numId w:val="13"/>
        </w:numPr>
        <w:spacing w:before="0" w:after="160" w:line="259" w:lineRule="auto"/>
        <w:contextualSpacing/>
        <w:jc w:val="both"/>
      </w:pPr>
      <w:r>
        <w:t xml:space="preserve">Assurer un accès universel, sûr et équitable à l’eau potable </w:t>
      </w:r>
      <w:r>
        <w:rPr>
          <w:b/>
          <w:i/>
        </w:rPr>
        <w:t>(ODD6)</w:t>
      </w:r>
    </w:p>
    <w:p w14:paraId="49008AF6" w14:textId="77777777" w:rsidR="00323DD1" w:rsidRDefault="00323DD1" w:rsidP="00323DD1">
      <w:pPr>
        <w:pStyle w:val="Paragraphedeliste"/>
        <w:widowControl/>
        <w:numPr>
          <w:ilvl w:val="0"/>
          <w:numId w:val="13"/>
        </w:numPr>
        <w:spacing w:before="0" w:after="160" w:line="259" w:lineRule="auto"/>
        <w:contextualSpacing/>
        <w:jc w:val="both"/>
      </w:pPr>
      <w:r>
        <w:t xml:space="preserve">Investir durablement dans les infrastructures publiques, les énergies renouvelables et l’innovation pour les nouvelles industries </w:t>
      </w:r>
      <w:r>
        <w:rPr>
          <w:b/>
          <w:i/>
        </w:rPr>
        <w:t>(ODD9)</w:t>
      </w:r>
    </w:p>
    <w:p w14:paraId="34DFDFE0" w14:textId="77777777" w:rsidR="00323DD1" w:rsidRDefault="00323DD1" w:rsidP="00323DD1">
      <w:pPr>
        <w:pStyle w:val="Paragraphedeliste"/>
        <w:widowControl/>
        <w:numPr>
          <w:ilvl w:val="0"/>
          <w:numId w:val="13"/>
        </w:numPr>
        <w:spacing w:before="0" w:after="160" w:line="259" w:lineRule="auto"/>
        <w:contextualSpacing/>
        <w:jc w:val="both"/>
      </w:pPr>
      <w:r>
        <w:t xml:space="preserve">Construction et gestion durable des espaces urbains et d’une économie participative, inclusive résiliente </w:t>
      </w:r>
      <w:r>
        <w:rPr>
          <w:b/>
          <w:i/>
        </w:rPr>
        <w:t>(ODD11)</w:t>
      </w:r>
    </w:p>
    <w:p w14:paraId="0B9C6C6B" w14:textId="77777777" w:rsidR="00323DD1" w:rsidRDefault="00323DD1" w:rsidP="00323DD1">
      <w:pPr>
        <w:pStyle w:val="Paragraphedeliste"/>
        <w:widowControl/>
        <w:numPr>
          <w:ilvl w:val="0"/>
          <w:numId w:val="13"/>
        </w:numPr>
        <w:spacing w:before="0" w:after="160" w:line="259" w:lineRule="auto"/>
        <w:contextualSpacing/>
        <w:jc w:val="both"/>
      </w:pPr>
      <w:r>
        <w:t xml:space="preserve">Réduction d’urgence de notre empreinte écologique en modifiant notre façon de produire et de consommer les biens et ressources </w:t>
      </w:r>
      <w:r>
        <w:rPr>
          <w:b/>
          <w:i/>
        </w:rPr>
        <w:t>(ODD12)</w:t>
      </w:r>
    </w:p>
    <w:p w14:paraId="0AF808C2" w14:textId="77777777" w:rsidR="00323DD1" w:rsidRDefault="00323DD1" w:rsidP="00323DD1">
      <w:pPr>
        <w:pStyle w:val="Paragraphedeliste"/>
        <w:widowControl/>
        <w:numPr>
          <w:ilvl w:val="0"/>
          <w:numId w:val="13"/>
        </w:numPr>
        <w:spacing w:before="0" w:after="160" w:line="259" w:lineRule="auto"/>
        <w:contextualSpacing/>
        <w:jc w:val="both"/>
      </w:pPr>
      <w:r>
        <w:t xml:space="preserve">Contribuer collectivement à s’adapter au changement climatique et investir pour un développement à faible émission de carbone avec un soutien aux régions vulnérables </w:t>
      </w:r>
      <w:r>
        <w:rPr>
          <w:b/>
          <w:i/>
        </w:rPr>
        <w:t>(ODD13)</w:t>
      </w:r>
    </w:p>
    <w:p w14:paraId="6874C3AE" w14:textId="77777777" w:rsidR="00323DD1" w:rsidRDefault="00323DD1" w:rsidP="00323DD1">
      <w:pPr>
        <w:keepNext/>
        <w:jc w:val="center"/>
      </w:pPr>
      <w:r>
        <w:rPr>
          <w:noProof/>
        </w:rPr>
        <w:drawing>
          <wp:inline distT="0" distB="0" distL="0" distR="0" wp14:anchorId="76AE39BE" wp14:editId="2643F465">
            <wp:extent cx="5067300" cy="2552054"/>
            <wp:effectExtent l="0" t="0" r="0" b="1270"/>
            <wp:docPr id="577830580" name="Image 577830580" descr="Une image contenant texte, capture d’écran,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30580" name="Image 577830580" descr="Une image contenant texte, capture d’écran, logo, Police&#10;&#10;Description générée automatiquement"/>
                    <pic:cNvPicPr>
                      <a:picLocks noChangeAspect="1"/>
                    </pic:cNvPicPr>
                  </pic:nvPicPr>
                  <pic:blipFill>
                    <a:blip r:embed="rId20"/>
                    <a:stretch/>
                  </pic:blipFill>
                  <pic:spPr bwMode="auto">
                    <a:xfrm>
                      <a:off x="0" y="0"/>
                      <a:ext cx="5098263" cy="2567648"/>
                    </a:xfrm>
                    <a:prstGeom prst="rect">
                      <a:avLst/>
                    </a:prstGeom>
                  </pic:spPr>
                </pic:pic>
              </a:graphicData>
            </a:graphic>
          </wp:inline>
        </w:drawing>
      </w:r>
    </w:p>
    <w:p w14:paraId="6283D5CE" w14:textId="77777777" w:rsidR="00323DD1" w:rsidRDefault="00323DD1" w:rsidP="00323DD1">
      <w:pPr>
        <w:pStyle w:val="Lgende"/>
        <w:jc w:val="center"/>
        <w:rPr>
          <w:b w:val="0"/>
          <w:bCs w:val="0"/>
          <w:sz w:val="40"/>
          <w:szCs w:val="40"/>
        </w:rPr>
      </w:pPr>
      <w:r>
        <w:t>Objectifs de développement durable (ODD), adaptés de la publication des Nations unies (2015). Parmi les 17 ODD, 5 concernant particulièrement le projet Sci-ty sont encadrés en jaune.</w:t>
      </w:r>
    </w:p>
    <w:p w14:paraId="344506CE" w14:textId="77777777" w:rsidR="00323DD1" w:rsidRDefault="00323DD1" w:rsidP="00B86D58">
      <w:pPr>
        <w:jc w:val="both"/>
        <w:rPr>
          <w:rFonts w:ascii="Arial" w:hAnsi="Arial" w:cs="Arial"/>
        </w:rPr>
      </w:pPr>
    </w:p>
    <w:p w14:paraId="25C42D73" w14:textId="16AD5DC8" w:rsidR="00323DD1" w:rsidRDefault="00323DD1" w:rsidP="00B86D58">
      <w:pPr>
        <w:jc w:val="both"/>
        <w:rPr>
          <w:b/>
          <w:bCs/>
        </w:rPr>
      </w:pPr>
      <w:r>
        <w:rPr>
          <w:b/>
        </w:rPr>
        <w:t>Taxonomie verte européenn</w:t>
      </w:r>
      <w:r>
        <w:rPr>
          <w:b/>
          <w:bCs/>
        </w:rPr>
        <w:t>e</w:t>
      </w:r>
      <w:r>
        <w:rPr>
          <w:rStyle w:val="Appelnotedebasdep"/>
          <w:b/>
          <w:bCs/>
        </w:rPr>
        <w:footnoteReference w:id="1"/>
      </w:r>
      <w:r>
        <w:rPr>
          <w:b/>
          <w:bCs/>
        </w:rPr>
        <w:t xml:space="preserve"> :</w:t>
      </w:r>
    </w:p>
    <w:p w14:paraId="560C3BCF" w14:textId="77777777" w:rsidR="00323DD1" w:rsidRDefault="00323DD1" w:rsidP="00B86D58">
      <w:pPr>
        <w:jc w:val="both"/>
        <w:rPr>
          <w:rFonts w:ascii="Arial" w:hAnsi="Arial" w:cs="Arial"/>
        </w:rPr>
      </w:pPr>
    </w:p>
    <w:p w14:paraId="4BEF2E2C" w14:textId="7E23280B" w:rsidR="00B86D58" w:rsidRPr="00B86D58" w:rsidRDefault="00B86D58" w:rsidP="00B86D58">
      <w:pPr>
        <w:jc w:val="both"/>
        <w:rPr>
          <w:rFonts w:ascii="Arial" w:hAnsi="Arial" w:cs="Arial"/>
        </w:rPr>
      </w:pPr>
      <w:r w:rsidRPr="00B86D58">
        <w:rPr>
          <w:rFonts w:ascii="Arial" w:hAnsi="Arial" w:cs="Arial"/>
        </w:rPr>
        <w:t>Au 1er janvier 2022, dans le cadre du pacte vert pour l’Europe (</w:t>
      </w:r>
      <w:r w:rsidRPr="00B86D58">
        <w:rPr>
          <w:rFonts w:ascii="Arial" w:hAnsi="Arial" w:cs="Arial"/>
          <w:i/>
        </w:rPr>
        <w:t>Green Deal</w:t>
      </w:r>
      <w:r w:rsidRPr="00B86D58">
        <w:rPr>
          <w:rFonts w:ascii="Arial" w:hAnsi="Arial" w:cs="Arial"/>
        </w:rPr>
        <w:t xml:space="preserve">), l’Union européenne a pris d’importantes mesures pour construire un </w:t>
      </w:r>
      <w:r w:rsidRPr="00B86D58">
        <w:rPr>
          <w:rFonts w:ascii="Arial" w:hAnsi="Arial" w:cs="Arial"/>
          <w:b/>
        </w:rPr>
        <w:t>écosystème de finance durable</w:t>
      </w:r>
      <w:r w:rsidRPr="00B86D58">
        <w:rPr>
          <w:rFonts w:ascii="Arial" w:hAnsi="Arial" w:cs="Arial"/>
        </w:rPr>
        <w:t xml:space="preserve">. Elle est une </w:t>
      </w:r>
      <w:r w:rsidRPr="00B86D58">
        <w:rPr>
          <w:rFonts w:ascii="Arial" w:hAnsi="Arial" w:cs="Arial"/>
          <w:b/>
        </w:rPr>
        <w:t>classification standardisée des activités économiques</w:t>
      </w:r>
      <w:r w:rsidRPr="00B86D58">
        <w:rPr>
          <w:rFonts w:ascii="Arial" w:hAnsi="Arial" w:cs="Arial"/>
        </w:rPr>
        <w:t xml:space="preserve"> contribuant substantiellement à la réalisation </w:t>
      </w:r>
      <w:r w:rsidRPr="00B86D58">
        <w:rPr>
          <w:rFonts w:ascii="Arial" w:hAnsi="Arial" w:cs="Arial"/>
          <w:b/>
        </w:rPr>
        <w:t>d’objectifs environnementaux selon des critères scientifiques</w:t>
      </w:r>
      <w:r w:rsidRPr="00B86D58">
        <w:rPr>
          <w:rFonts w:ascii="Arial" w:hAnsi="Arial" w:cs="Arial"/>
        </w:rPr>
        <w:t xml:space="preserve">. </w:t>
      </w:r>
    </w:p>
    <w:p w14:paraId="31CB3743" w14:textId="77777777" w:rsidR="00B86D58" w:rsidRPr="00B86D58" w:rsidRDefault="00B86D58" w:rsidP="00B86D58">
      <w:pPr>
        <w:jc w:val="both"/>
        <w:rPr>
          <w:rFonts w:ascii="Arial" w:hAnsi="Arial" w:cs="Arial"/>
          <w:b/>
        </w:rPr>
      </w:pPr>
      <w:r w:rsidRPr="00B86D58">
        <w:rPr>
          <w:rFonts w:ascii="Arial" w:hAnsi="Arial" w:cs="Arial"/>
          <w:b/>
        </w:rPr>
        <w:t xml:space="preserve">La taxonomie européenne sous-tendra la commande publique à partir de 2026. Elle doit donc servir de cap aux innovations dans le domaine de la ville et de la mobilité, qui par essence répondent à la commande publique. </w:t>
      </w:r>
    </w:p>
    <w:p w14:paraId="5C13C0AF" w14:textId="77777777" w:rsidR="00B86D58" w:rsidRDefault="00B86D58" w:rsidP="00B86D58">
      <w:pPr>
        <w:jc w:val="both"/>
        <w:rPr>
          <w:rFonts w:ascii="Arial" w:hAnsi="Arial" w:cs="Arial"/>
        </w:rPr>
      </w:pPr>
      <w:r w:rsidRPr="00B86D58">
        <w:rPr>
          <w:rFonts w:ascii="Arial" w:hAnsi="Arial" w:cs="Arial"/>
        </w:rPr>
        <w:t xml:space="preserve">Pour s’aligner sur la taxonomie, les activités économiques éligibles des organisations et les investissements des institutions financières doivent </w:t>
      </w:r>
      <w:r w:rsidRPr="00B86D58">
        <w:rPr>
          <w:rFonts w:ascii="Arial" w:hAnsi="Arial" w:cs="Arial"/>
          <w:b/>
        </w:rPr>
        <w:t xml:space="preserve">contribuer substantiellement à au moins </w:t>
      </w:r>
      <w:r w:rsidRPr="00B86D58">
        <w:rPr>
          <w:rFonts w:ascii="Arial" w:hAnsi="Arial" w:cs="Arial"/>
          <w:b/>
        </w:rPr>
        <w:lastRenderedPageBreak/>
        <w:t>un des six objectifs environnementaux</w:t>
      </w:r>
      <w:r w:rsidRPr="00B86D58">
        <w:rPr>
          <w:rFonts w:ascii="Arial" w:hAnsi="Arial" w:cs="Arial"/>
        </w:rPr>
        <w:t xml:space="preserve"> suivants, sans nuire aux autres (</w:t>
      </w:r>
      <w:r w:rsidRPr="00B86D58">
        <w:rPr>
          <w:rFonts w:ascii="Arial" w:hAnsi="Arial" w:cs="Arial"/>
          <w:i/>
        </w:rPr>
        <w:t xml:space="preserve">Do no </w:t>
      </w:r>
      <w:proofErr w:type="spellStart"/>
      <w:r w:rsidRPr="00B86D58">
        <w:rPr>
          <w:rFonts w:ascii="Arial" w:hAnsi="Arial" w:cs="Arial"/>
          <w:i/>
        </w:rPr>
        <w:t>significant</w:t>
      </w:r>
      <w:proofErr w:type="spellEnd"/>
      <w:r w:rsidRPr="00B86D58">
        <w:rPr>
          <w:rFonts w:ascii="Arial" w:hAnsi="Arial" w:cs="Arial"/>
          <w:i/>
        </w:rPr>
        <w:t xml:space="preserve"> </w:t>
      </w:r>
      <w:proofErr w:type="spellStart"/>
      <w:r w:rsidRPr="00B86D58">
        <w:rPr>
          <w:rFonts w:ascii="Arial" w:hAnsi="Arial" w:cs="Arial"/>
          <w:i/>
        </w:rPr>
        <w:t>harm</w:t>
      </w:r>
      <w:proofErr w:type="spellEnd"/>
      <w:r w:rsidRPr="00B86D58">
        <w:rPr>
          <w:rFonts w:ascii="Arial" w:hAnsi="Arial" w:cs="Arial"/>
        </w:rPr>
        <w:t>) :</w:t>
      </w:r>
    </w:p>
    <w:p w14:paraId="73A02105" w14:textId="77777777" w:rsidR="00323DD1" w:rsidRPr="00D05267" w:rsidRDefault="00323DD1" w:rsidP="00B86D58">
      <w:pPr>
        <w:jc w:val="both"/>
        <w:rPr>
          <w:rFonts w:ascii="Arial" w:hAnsi="Arial" w:cs="Arial"/>
        </w:rPr>
      </w:pPr>
    </w:p>
    <w:p w14:paraId="1186BC3B" w14:textId="77777777" w:rsidR="00B86D58" w:rsidRPr="00D05267" w:rsidRDefault="00B86D58" w:rsidP="00B86D58">
      <w:pPr>
        <w:widowControl/>
        <w:spacing w:after="120"/>
        <w:ind w:left="284"/>
        <w:jc w:val="both"/>
        <w:rPr>
          <w:rFonts w:ascii="Arial" w:hAnsi="Arial" w:cs="Arial"/>
        </w:rPr>
      </w:pPr>
      <w:r w:rsidRPr="00D05267">
        <w:rPr>
          <w:rFonts w:ascii="Arial" w:hAnsi="Arial" w:cs="Arial"/>
        </w:rPr>
        <w:t xml:space="preserve">• l’atténuation du changement climatique ; </w:t>
      </w:r>
    </w:p>
    <w:p w14:paraId="78EFD5A2" w14:textId="77777777" w:rsidR="00B86D58" w:rsidRPr="00D05267" w:rsidRDefault="00B86D58" w:rsidP="00B86D58">
      <w:pPr>
        <w:widowControl/>
        <w:spacing w:after="120"/>
        <w:ind w:left="284"/>
        <w:jc w:val="both"/>
        <w:rPr>
          <w:rFonts w:ascii="Arial" w:hAnsi="Arial" w:cs="Arial"/>
        </w:rPr>
      </w:pPr>
      <w:r w:rsidRPr="00D05267">
        <w:rPr>
          <w:rFonts w:ascii="Arial" w:hAnsi="Arial" w:cs="Arial"/>
        </w:rPr>
        <w:t xml:space="preserve">• l’adaptation au changement climatique ; </w:t>
      </w:r>
    </w:p>
    <w:p w14:paraId="23E39C84" w14:textId="77777777" w:rsidR="00B86D58" w:rsidRPr="00D05267" w:rsidRDefault="00B86D58" w:rsidP="00B86D58">
      <w:pPr>
        <w:widowControl/>
        <w:spacing w:after="120"/>
        <w:ind w:left="284"/>
        <w:jc w:val="both"/>
        <w:rPr>
          <w:rFonts w:ascii="Arial" w:hAnsi="Arial" w:cs="Arial"/>
        </w:rPr>
      </w:pPr>
      <w:r w:rsidRPr="00D05267">
        <w:rPr>
          <w:rFonts w:ascii="Arial" w:hAnsi="Arial" w:cs="Arial"/>
        </w:rPr>
        <w:t xml:space="preserve">• l’utilisation durable et la protection des ressources aquatiques et marines ; </w:t>
      </w:r>
    </w:p>
    <w:p w14:paraId="6DF846BF" w14:textId="77777777" w:rsidR="00B86D58" w:rsidRPr="00D05267" w:rsidRDefault="00B86D58" w:rsidP="00B86D58">
      <w:pPr>
        <w:widowControl/>
        <w:spacing w:after="120"/>
        <w:ind w:left="284"/>
        <w:jc w:val="both"/>
        <w:rPr>
          <w:rFonts w:ascii="Arial" w:hAnsi="Arial" w:cs="Arial"/>
        </w:rPr>
      </w:pPr>
      <w:r w:rsidRPr="00D05267">
        <w:rPr>
          <w:rFonts w:ascii="Arial" w:hAnsi="Arial" w:cs="Arial"/>
        </w:rPr>
        <w:t xml:space="preserve">• la transition vers une économie circulaire ; </w:t>
      </w:r>
    </w:p>
    <w:p w14:paraId="68BF0293" w14:textId="77777777" w:rsidR="00B86D58" w:rsidRPr="00D05267" w:rsidRDefault="00B86D58" w:rsidP="00B86D58">
      <w:pPr>
        <w:widowControl/>
        <w:spacing w:after="120"/>
        <w:ind w:left="284"/>
        <w:jc w:val="both"/>
        <w:rPr>
          <w:rFonts w:ascii="Arial" w:hAnsi="Arial" w:cs="Arial"/>
        </w:rPr>
      </w:pPr>
      <w:r w:rsidRPr="00D05267">
        <w:rPr>
          <w:rFonts w:ascii="Arial" w:hAnsi="Arial" w:cs="Arial"/>
        </w:rPr>
        <w:t xml:space="preserve">• la prévention et la réduction de la pollution ; </w:t>
      </w:r>
    </w:p>
    <w:p w14:paraId="02D29E8B" w14:textId="77777777" w:rsidR="00B86D58" w:rsidRPr="00D05267" w:rsidRDefault="00B86D58" w:rsidP="00B86D58">
      <w:pPr>
        <w:widowControl/>
        <w:spacing w:after="120"/>
        <w:ind w:left="284"/>
        <w:jc w:val="both"/>
        <w:rPr>
          <w:rFonts w:ascii="Arial" w:hAnsi="Arial" w:cs="Arial"/>
        </w:rPr>
      </w:pPr>
      <w:r w:rsidRPr="00D05267">
        <w:rPr>
          <w:rFonts w:ascii="Arial" w:hAnsi="Arial" w:cs="Arial"/>
        </w:rPr>
        <w:t xml:space="preserve">• la protection et la restauration de la biodiversité et des écosystèmes. </w:t>
      </w:r>
    </w:p>
    <w:p w14:paraId="3FBC0AEA" w14:textId="021791AD" w:rsidR="009B150B" w:rsidRDefault="009B150B" w:rsidP="00B86D58">
      <w:pPr>
        <w:widowControl/>
        <w:spacing w:after="120"/>
        <w:jc w:val="both"/>
        <w:rPr>
          <w:rFonts w:ascii="Arial" w:hAnsi="Arial" w:cs="Arial"/>
          <w:color w:val="2826FF"/>
        </w:rPr>
      </w:pPr>
    </w:p>
    <w:sectPr w:rsidR="009B150B">
      <w:headerReference w:type="default" r:id="rId21"/>
      <w:footerReference w:type="default" r:id="rId22"/>
      <w:footerReference w:type="first" r:id="rId23"/>
      <w:pgSz w:w="11910" w:h="16840" w:orient="landscape"/>
      <w:pgMar w:top="2200" w:right="1300" w:bottom="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EF03D" w14:textId="77777777" w:rsidR="00717461" w:rsidRDefault="00717461">
      <w:r>
        <w:separator/>
      </w:r>
    </w:p>
  </w:endnote>
  <w:endnote w:type="continuationSeparator" w:id="0">
    <w:p w14:paraId="6202CE14" w14:textId="77777777" w:rsidR="00717461" w:rsidRDefault="0071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Work Sans Thin">
    <w:panose1 w:val="00000300000000000000"/>
    <w:charset w:val="00"/>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
    <w:altName w:val="MS Mincho"/>
    <w:charset w:val="00"/>
    <w:family w:val="auto"/>
    <w:pitch w:val="default"/>
  </w:font>
  <w:font w:name="Work Sans">
    <w:panose1 w:val="000005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4430852"/>
      <w:docPartObj>
        <w:docPartGallery w:val="Page Numbers (Bottom of Page)"/>
        <w:docPartUnique/>
      </w:docPartObj>
    </w:sdtPr>
    <w:sdtContent>
      <w:p w14:paraId="36C67204" w14:textId="77777777" w:rsidR="009B150B" w:rsidRDefault="003207C2">
        <w:pPr>
          <w:pStyle w:val="Pieddepage"/>
          <w:jc w:val="right"/>
        </w:pPr>
        <w:r>
          <w:fldChar w:fldCharType="begin"/>
        </w:r>
        <w:r>
          <w:instrText>PAGE   \* MERGEFORMAT</w:instrText>
        </w:r>
        <w:r>
          <w:fldChar w:fldCharType="separate"/>
        </w:r>
        <w:r>
          <w:t>2</w:t>
        </w:r>
        <w:r>
          <w:fldChar w:fldCharType="end"/>
        </w:r>
      </w:p>
    </w:sdtContent>
  </w:sdt>
  <w:p w14:paraId="7610C516" w14:textId="77777777" w:rsidR="009B150B" w:rsidRDefault="009B15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01126" w14:textId="77777777" w:rsidR="009B150B" w:rsidRDefault="003207C2">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01 44 23 21 50 | connect@erganeo.com</w:t>
    </w:r>
  </w:p>
  <w:p w14:paraId="10EED485" w14:textId="77777777" w:rsidR="009B150B" w:rsidRDefault="003207C2">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37 rue de Lyon - 75012 Paris CS 32707</w:t>
    </w:r>
  </w:p>
  <w:p w14:paraId="355BB394" w14:textId="77777777" w:rsidR="009B150B" w:rsidRDefault="003207C2">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539 868 224</w:t>
    </w:r>
  </w:p>
  <w:p w14:paraId="1A0516A0" w14:textId="77777777" w:rsidR="009B150B" w:rsidRDefault="009B15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0EAB7" w14:textId="77777777" w:rsidR="00717461" w:rsidRDefault="00717461">
      <w:r>
        <w:separator/>
      </w:r>
    </w:p>
  </w:footnote>
  <w:footnote w:type="continuationSeparator" w:id="0">
    <w:p w14:paraId="421C3B5F" w14:textId="77777777" w:rsidR="00717461" w:rsidRDefault="00717461">
      <w:r>
        <w:continuationSeparator/>
      </w:r>
    </w:p>
  </w:footnote>
  <w:footnote w:id="1">
    <w:p w14:paraId="13F38120" w14:textId="77777777" w:rsidR="00323DD1" w:rsidRDefault="00323DD1" w:rsidP="00323DD1">
      <w:pPr>
        <w:jc w:val="both"/>
        <w:rPr>
          <w:sz w:val="16"/>
          <w:szCs w:val="16"/>
        </w:rPr>
      </w:pPr>
      <w:r>
        <w:rPr>
          <w:rStyle w:val="Appelnotedebasdep"/>
        </w:rPr>
        <w:footnoteRef/>
      </w:r>
      <w:r>
        <w:t xml:space="preserve"> </w:t>
      </w:r>
      <w:hyperlink r:id="rId1" w:tooltip="https://eco-act.com/fr/finance-durable/taxonomie-verte-europeenne/" w:history="1">
        <w:r>
          <w:rPr>
            <w:rStyle w:val="Lienhypertexte"/>
            <w:sz w:val="16"/>
            <w:szCs w:val="16"/>
          </w:rPr>
          <w:t>https://eco-act.com/fr/finance-durable/taxonomie-verte-europeenne/</w:t>
        </w:r>
      </w:hyperlink>
    </w:p>
    <w:p w14:paraId="7FAD5654" w14:textId="77777777" w:rsidR="00323DD1" w:rsidRDefault="00000000" w:rsidP="00323DD1">
      <w:pPr>
        <w:pStyle w:val="Notedebasdepage"/>
        <w:spacing w:after="0"/>
      </w:pPr>
      <w:hyperlink r:id="rId2" w:tooltip="https://anr.fr/fr/detail/call/maturation-pre-maturation-appel-a-propositions/" w:history="1">
        <w:r w:rsidR="00323DD1">
          <w:rPr>
            <w:rStyle w:val="Lienhypertexte"/>
            <w:sz w:val="16"/>
            <w:szCs w:val="16"/>
          </w:rPr>
          <w:t>https://anr.fr/fr/detail/call/maturation-pre-maturation-appel-a-propositions/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05A63" w14:textId="77777777" w:rsidR="009B150B" w:rsidRDefault="009B150B">
    <w:pPr>
      <w:pStyle w:val="Corpsdetexte"/>
      <w:spacing w:line="14" w:lineRule="auto"/>
      <w:ind w:left="0" w:firstLine="0"/>
      <w:rPr>
        <w:sz w:val="20"/>
      </w:rPr>
    </w:pPr>
  </w:p>
  <w:p w14:paraId="73C8755B" w14:textId="77777777" w:rsidR="009B150B" w:rsidRDefault="009B150B">
    <w:pPr>
      <w:pStyle w:val="Corpsdetexte"/>
      <w:spacing w:line="14" w:lineRule="auto"/>
      <w:ind w:left="0" w:firstLine="0"/>
      <w:rPr>
        <w:sz w:val="20"/>
      </w:rPr>
    </w:pPr>
  </w:p>
  <w:p w14:paraId="6C4B2BC0" w14:textId="77777777" w:rsidR="009B150B" w:rsidRDefault="009B150B">
    <w:pPr>
      <w:pStyle w:val="Corpsdetexte"/>
      <w:spacing w:line="14" w:lineRule="auto"/>
      <w:ind w:left="0" w:firstLine="0"/>
      <w:rPr>
        <w:sz w:val="20"/>
      </w:rPr>
    </w:pPr>
  </w:p>
  <w:p w14:paraId="1ADA6328" w14:textId="77777777" w:rsidR="009B150B" w:rsidRDefault="009B150B">
    <w:pPr>
      <w:pStyle w:val="Corpsdetexte"/>
      <w:spacing w:line="14" w:lineRule="auto"/>
      <w:ind w:left="0" w:firstLine="0"/>
      <w:rPr>
        <w:sz w:val="20"/>
      </w:rPr>
    </w:pPr>
  </w:p>
  <w:p w14:paraId="471AB97E" w14:textId="77777777" w:rsidR="009B150B" w:rsidRDefault="009B150B">
    <w:pPr>
      <w:pStyle w:val="Corpsdetexte"/>
      <w:spacing w:line="14" w:lineRule="auto"/>
      <w:ind w:left="0" w:firstLine="0"/>
      <w:rPr>
        <w:sz w:val="20"/>
      </w:rPr>
    </w:pPr>
  </w:p>
  <w:p w14:paraId="674AE6F2" w14:textId="77777777" w:rsidR="009B150B" w:rsidRDefault="009B150B">
    <w:pPr>
      <w:pStyle w:val="Corpsdetexte"/>
      <w:spacing w:line="14" w:lineRule="auto"/>
      <w:ind w:left="0" w:firstLine="0"/>
      <w:rPr>
        <w:sz w:val="20"/>
      </w:rPr>
    </w:pPr>
  </w:p>
  <w:p w14:paraId="3F8AB964" w14:textId="77777777" w:rsidR="009B150B" w:rsidRDefault="009B150B">
    <w:pPr>
      <w:pStyle w:val="Corpsdetexte"/>
      <w:spacing w:line="14" w:lineRule="auto"/>
      <w:ind w:left="0" w:firstLine="0"/>
      <w:rPr>
        <w:sz w:val="20"/>
      </w:rPr>
    </w:pPr>
  </w:p>
  <w:p w14:paraId="47F7053F" w14:textId="77777777" w:rsidR="009B150B" w:rsidRDefault="009B150B">
    <w:pPr>
      <w:pStyle w:val="Corpsdetexte"/>
      <w:spacing w:line="14" w:lineRule="auto"/>
      <w:ind w:left="0" w:firstLine="0"/>
      <w:rPr>
        <w:sz w:val="20"/>
      </w:rPr>
    </w:pPr>
  </w:p>
  <w:p w14:paraId="6A912C82" w14:textId="77777777" w:rsidR="009B150B" w:rsidRDefault="009B150B">
    <w:pPr>
      <w:pStyle w:val="Corpsdetexte"/>
      <w:spacing w:line="14" w:lineRule="auto"/>
      <w:ind w:left="0" w:firstLine="0"/>
      <w:rPr>
        <w:sz w:val="20"/>
      </w:rPr>
    </w:pPr>
  </w:p>
  <w:p w14:paraId="5E656346" w14:textId="77777777" w:rsidR="009B150B" w:rsidRDefault="009B150B">
    <w:pPr>
      <w:pStyle w:val="Corpsdetexte"/>
      <w:spacing w:line="14" w:lineRule="auto"/>
      <w:ind w:left="0" w:firstLine="0"/>
      <w:rPr>
        <w:sz w:val="20"/>
      </w:rPr>
    </w:pPr>
  </w:p>
  <w:p w14:paraId="729E4B6B" w14:textId="77777777" w:rsidR="009B150B" w:rsidRDefault="009B150B">
    <w:pPr>
      <w:pStyle w:val="Corpsdetexte"/>
      <w:spacing w:line="14" w:lineRule="auto"/>
      <w:ind w:left="0" w:firstLine="0"/>
      <w:rPr>
        <w:sz w:val="20"/>
      </w:rPr>
    </w:pPr>
  </w:p>
  <w:p w14:paraId="3DC043A7" w14:textId="77777777" w:rsidR="009B150B" w:rsidRDefault="009B150B">
    <w:pPr>
      <w:pStyle w:val="Corpsdetexte"/>
      <w:spacing w:line="14" w:lineRule="auto"/>
      <w:ind w:left="0" w:firstLine="0"/>
      <w:rPr>
        <w:sz w:val="20"/>
      </w:rPr>
    </w:pPr>
  </w:p>
  <w:p w14:paraId="13F03A35" w14:textId="77777777" w:rsidR="009B150B" w:rsidRDefault="009B150B">
    <w:pPr>
      <w:pStyle w:val="Corpsdetexte"/>
      <w:spacing w:line="14" w:lineRule="auto"/>
      <w:ind w:left="0" w:firstLine="0"/>
      <w:rPr>
        <w:sz w:val="20"/>
      </w:rPr>
    </w:pPr>
  </w:p>
  <w:p w14:paraId="01F5C33F" w14:textId="77777777" w:rsidR="009B150B" w:rsidRDefault="009B150B">
    <w:pPr>
      <w:pStyle w:val="Corpsdetexte"/>
      <w:spacing w:line="14" w:lineRule="auto"/>
      <w:ind w:left="0" w:firstLine="0"/>
      <w:rPr>
        <w:sz w:val="20"/>
      </w:rPr>
    </w:pPr>
  </w:p>
  <w:p w14:paraId="4C500002" w14:textId="77777777" w:rsidR="009B150B" w:rsidRDefault="009B150B">
    <w:pPr>
      <w:pStyle w:val="Corpsdetexte"/>
      <w:spacing w:line="14" w:lineRule="auto"/>
      <w:ind w:left="0" w:firstLine="0"/>
      <w:rPr>
        <w:sz w:val="20"/>
      </w:rPr>
    </w:pPr>
  </w:p>
  <w:p w14:paraId="341D2871" w14:textId="77777777" w:rsidR="009B150B" w:rsidRDefault="009B150B">
    <w:pPr>
      <w:pStyle w:val="Corpsdetexte"/>
      <w:spacing w:line="14" w:lineRule="auto"/>
      <w:ind w:left="0" w:firstLine="0"/>
      <w:rPr>
        <w:sz w:val="20"/>
      </w:rPr>
    </w:pPr>
  </w:p>
  <w:p w14:paraId="5DA54E1E" w14:textId="77777777" w:rsidR="009B150B" w:rsidRDefault="009B150B">
    <w:pPr>
      <w:pStyle w:val="Corpsdetexte"/>
      <w:spacing w:line="14" w:lineRule="auto"/>
      <w:ind w:left="0" w:firstLine="0"/>
      <w:rPr>
        <w:sz w:val="20"/>
      </w:rPr>
    </w:pPr>
  </w:p>
  <w:p w14:paraId="29B2B149" w14:textId="77777777" w:rsidR="009B150B" w:rsidRDefault="009B150B">
    <w:pPr>
      <w:pStyle w:val="Corpsdetexte"/>
      <w:spacing w:line="14" w:lineRule="auto"/>
      <w:ind w:left="0" w:firstLine="0"/>
      <w:rPr>
        <w:sz w:val="20"/>
      </w:rPr>
    </w:pPr>
  </w:p>
  <w:p w14:paraId="474815EF" w14:textId="77777777" w:rsidR="009B150B" w:rsidRDefault="009B150B">
    <w:pPr>
      <w:pStyle w:val="Corpsdetexte"/>
      <w:spacing w:line="14" w:lineRule="auto"/>
      <w:ind w:left="0" w:firstLine="0"/>
      <w:rPr>
        <w:sz w:val="20"/>
      </w:rPr>
    </w:pPr>
  </w:p>
  <w:p w14:paraId="337E588D" w14:textId="77777777" w:rsidR="009B150B" w:rsidRDefault="009B150B">
    <w:pPr>
      <w:pStyle w:val="Corpsdetexte"/>
      <w:spacing w:line="14" w:lineRule="auto"/>
      <w:ind w:left="0" w:firstLine="0"/>
      <w:rPr>
        <w:sz w:val="20"/>
      </w:rPr>
    </w:pPr>
  </w:p>
  <w:p w14:paraId="1117F430" w14:textId="77777777" w:rsidR="009B150B" w:rsidRDefault="009B150B">
    <w:pPr>
      <w:pStyle w:val="Corpsdetexte"/>
      <w:spacing w:line="14" w:lineRule="auto"/>
      <w:ind w:left="0" w:firstLine="0"/>
      <w:rPr>
        <w:sz w:val="20"/>
      </w:rPr>
    </w:pPr>
  </w:p>
  <w:p w14:paraId="5EFF9C8B" w14:textId="77777777" w:rsidR="009B150B" w:rsidRDefault="009B150B">
    <w:pPr>
      <w:pStyle w:val="Corpsdetexte"/>
      <w:spacing w:line="14" w:lineRule="auto"/>
      <w:ind w:left="0" w:firstLine="0"/>
      <w:rPr>
        <w:sz w:val="20"/>
      </w:rPr>
    </w:pPr>
  </w:p>
  <w:p w14:paraId="0F2568CD" w14:textId="77777777" w:rsidR="009B150B" w:rsidRDefault="009B150B">
    <w:pPr>
      <w:pStyle w:val="Corpsdetexte"/>
      <w:spacing w:line="14" w:lineRule="auto"/>
      <w:ind w:left="0" w:firstLine="0"/>
      <w:rPr>
        <w:sz w:val="20"/>
      </w:rPr>
    </w:pPr>
  </w:p>
  <w:p w14:paraId="29322DF5" w14:textId="77777777" w:rsidR="009B150B" w:rsidRDefault="009B150B">
    <w:pPr>
      <w:pStyle w:val="Corpsdetexte"/>
      <w:spacing w:line="14" w:lineRule="auto"/>
      <w:ind w:left="0" w:firstLine="0"/>
      <w:rPr>
        <w:sz w:val="20"/>
      </w:rPr>
    </w:pPr>
  </w:p>
  <w:p w14:paraId="0519CD4D" w14:textId="77777777" w:rsidR="009B150B" w:rsidRDefault="009B150B">
    <w:pPr>
      <w:pStyle w:val="Corpsdetexte"/>
      <w:spacing w:line="14" w:lineRule="auto"/>
      <w:ind w:left="0" w:firstLine="0"/>
      <w:rPr>
        <w:sz w:val="20"/>
      </w:rPr>
    </w:pPr>
  </w:p>
  <w:p w14:paraId="49E5A66A" w14:textId="77777777" w:rsidR="009B150B" w:rsidRDefault="009B150B">
    <w:pPr>
      <w:pStyle w:val="Corpsdetexte"/>
      <w:spacing w:line="14" w:lineRule="auto"/>
      <w:ind w:left="0" w:firstLine="0"/>
      <w:rPr>
        <w:sz w:val="20"/>
      </w:rPr>
    </w:pPr>
  </w:p>
  <w:p w14:paraId="0A2E0721" w14:textId="77777777" w:rsidR="009B150B" w:rsidRDefault="009B150B">
    <w:pPr>
      <w:pStyle w:val="Corpsdetexte"/>
      <w:spacing w:line="14" w:lineRule="auto"/>
      <w:ind w:left="0" w:firstLine="0"/>
      <w:rPr>
        <w:sz w:val="20"/>
      </w:rPr>
    </w:pPr>
  </w:p>
  <w:p w14:paraId="22D42F91" w14:textId="77777777" w:rsidR="009B150B" w:rsidRDefault="009B150B">
    <w:pPr>
      <w:pStyle w:val="Corpsdetexte"/>
      <w:spacing w:line="14" w:lineRule="auto"/>
      <w:ind w:left="0" w:firstLine="0"/>
      <w:rPr>
        <w:sz w:val="20"/>
      </w:rPr>
    </w:pPr>
  </w:p>
  <w:p w14:paraId="41319874" w14:textId="77777777" w:rsidR="009B150B" w:rsidRDefault="009B150B">
    <w:pPr>
      <w:pStyle w:val="Corpsdetexte"/>
      <w:spacing w:line="14" w:lineRule="auto"/>
      <w:ind w:left="0" w:firstLine="0"/>
      <w:rPr>
        <w:sz w:val="20"/>
      </w:rPr>
    </w:pPr>
  </w:p>
  <w:p w14:paraId="26B27E9F" w14:textId="77777777" w:rsidR="009B150B" w:rsidRDefault="009B150B">
    <w:pPr>
      <w:pStyle w:val="Corpsdetexte"/>
      <w:spacing w:line="14" w:lineRule="auto"/>
      <w:ind w:left="0" w:firstLine="0"/>
      <w:rPr>
        <w:sz w:val="20"/>
      </w:rPr>
    </w:pPr>
  </w:p>
  <w:p w14:paraId="28B0637E" w14:textId="77777777" w:rsidR="009B150B" w:rsidRDefault="009B150B">
    <w:pPr>
      <w:pStyle w:val="Corpsdetexte"/>
      <w:spacing w:line="14" w:lineRule="auto"/>
      <w:ind w:left="0" w:firstLine="0"/>
      <w:rPr>
        <w:sz w:val="20"/>
      </w:rPr>
    </w:pPr>
  </w:p>
  <w:p w14:paraId="11E5A86D" w14:textId="77777777" w:rsidR="009B150B" w:rsidRDefault="003207C2">
    <w:pPr>
      <w:pStyle w:val="Corpsdetexte"/>
      <w:spacing w:line="14" w:lineRule="auto"/>
      <w:ind w:left="0" w:firstLine="0"/>
      <w:rPr>
        <w:sz w:val="20"/>
      </w:rPr>
    </w:pPr>
    <w:r>
      <w:rPr>
        <w:noProof/>
        <w:sz w:val="20"/>
      </w:rPr>
      <w:drawing>
        <wp:anchor distT="0" distB="0" distL="114300" distR="114300" simplePos="0" relativeHeight="251659264" behindDoc="0" locked="0" layoutInCell="1" allowOverlap="1" wp14:anchorId="7A562252" wp14:editId="556F9CB9">
          <wp:simplePos x="0" y="0"/>
          <wp:positionH relativeFrom="margin">
            <wp:posOffset>3229610</wp:posOffset>
          </wp:positionH>
          <wp:positionV relativeFrom="paragraph">
            <wp:posOffset>297180</wp:posOffset>
          </wp:positionV>
          <wp:extent cx="1333500" cy="225425"/>
          <wp:effectExtent l="0" t="0" r="0" b="3175"/>
          <wp:wrapNone/>
          <wp:docPr id="1" name="Image 5" descr="Une image contenant Police, Graphiqu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222748" name="Image 5" descr="Une image contenant Police, Graphique, logo, capture d’écran&#10;&#10;Description générée automatiquement"/>
                  <pic:cNvPicPr>
                    <a:picLocks noChangeAspect="1"/>
                  </pic:cNvPicPr>
                </pic:nvPicPr>
                <pic:blipFill>
                  <a:blip r:embed="rId1"/>
                  <a:srcRect l="10311" t="37397" r="10549" b="36146"/>
                  <a:stretch/>
                </pic:blipFill>
                <pic:spPr bwMode="auto">
                  <a:xfrm>
                    <a:off x="0" y="0"/>
                    <a:ext cx="1333500" cy="225425"/>
                  </a:xfrm>
                  <a:prstGeom prst="rect">
                    <a:avLst/>
                  </a:prstGeom>
                  <a:ln>
                    <a:noFill/>
                  </a:ln>
                </pic:spPr>
              </pic:pic>
            </a:graphicData>
          </a:graphic>
        </wp:anchor>
      </w:drawing>
    </w:r>
    <w:r>
      <w:rPr>
        <w:noProof/>
        <w:sz w:val="20"/>
      </w:rPr>
      <w:drawing>
        <wp:anchor distT="0" distB="0" distL="114300" distR="114300" simplePos="0" relativeHeight="251658240" behindDoc="0" locked="0" layoutInCell="1" allowOverlap="1" wp14:anchorId="35DC45A4" wp14:editId="5E6875A6">
          <wp:simplePos x="0" y="0"/>
          <wp:positionH relativeFrom="margin">
            <wp:align>right</wp:align>
          </wp:positionH>
          <wp:positionV relativeFrom="paragraph">
            <wp:posOffset>289560</wp:posOffset>
          </wp:positionV>
          <wp:extent cx="1181004" cy="246348"/>
          <wp:effectExtent l="0" t="0" r="635" b="1905"/>
          <wp:wrapNone/>
          <wp:docPr id="2" name="Image 4" descr="Une image contenant Police, Graphique, capture d’écran,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361395" name="Image 4" descr="Une image contenant Police, Graphique, capture d’écran, graphisme&#10;&#10;Description générée automatiquement"/>
                  <pic:cNvPicPr>
                    <a:picLocks noChangeAspect="1"/>
                  </pic:cNvPicPr>
                </pic:nvPicPr>
                <pic:blipFill>
                  <a:blip r:embed="rId2"/>
                  <a:stretch/>
                </pic:blipFill>
                <pic:spPr bwMode="auto">
                  <a:xfrm>
                    <a:off x="0" y="0"/>
                    <a:ext cx="1181004" cy="246348"/>
                  </a:xfrm>
                  <a:prstGeom prst="rect">
                    <a:avLst/>
                  </a:prstGeom>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60288" behindDoc="0" locked="0" layoutInCell="1" allowOverlap="1" wp14:anchorId="68764FAC" wp14:editId="1DDB68AE">
          <wp:simplePos x="0" y="0"/>
          <wp:positionH relativeFrom="margin">
            <wp:align>left</wp:align>
          </wp:positionH>
          <wp:positionV relativeFrom="paragraph">
            <wp:posOffset>7620</wp:posOffset>
          </wp:positionV>
          <wp:extent cx="1496060" cy="807720"/>
          <wp:effectExtent l="0" t="0" r="8890" b="0"/>
          <wp:wrapNone/>
          <wp:docPr id="3" name="Image 2"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49664" name="Image 2" descr="Une image contenant texte, Police, Graphique, capture d’écran&#10;&#10;Description générée automatiquement"/>
                  <pic:cNvPicPr>
                    <a:picLocks noChangeAspect="1"/>
                  </pic:cNvPicPr>
                </pic:nvPicPr>
                <pic:blipFill>
                  <a:blip r:embed="rId3"/>
                  <a:srcRect t="-14496" b="22399"/>
                  <a:stretch/>
                </pic:blipFill>
                <pic:spPr bwMode="auto">
                  <a:xfrm>
                    <a:off x="0" y="0"/>
                    <a:ext cx="1496060" cy="807720"/>
                  </a:xfrm>
                  <a:prstGeom prst="rect">
                    <a:avLst/>
                  </a:prstGeom>
                  <a:ln>
                    <a:noFill/>
                  </a:ln>
                </pic:spPr>
              </pic:pic>
            </a:graphicData>
          </a:graphic>
        </wp:anchor>
      </w:drawing>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4E0A"/>
    <w:multiLevelType w:val="multilevel"/>
    <w:tmpl w:val="21541732"/>
    <w:lvl w:ilvl="0">
      <w:start w:val="1"/>
      <w:numFmt w:val="bullet"/>
      <w:lvlText w:val=""/>
      <w:lvlJc w:val="left"/>
      <w:pPr>
        <w:ind w:left="572" w:hanging="360"/>
      </w:pPr>
      <w:rPr>
        <w:rFonts w:ascii="Symbol" w:hAnsi="Symbol" w:hint="default"/>
      </w:rPr>
    </w:lvl>
    <w:lvl w:ilvl="1">
      <w:start w:val="1"/>
      <w:numFmt w:val="bullet"/>
      <w:lvlText w:val="o"/>
      <w:lvlJc w:val="left"/>
      <w:pPr>
        <w:ind w:left="1292" w:hanging="360"/>
      </w:pPr>
      <w:rPr>
        <w:rFonts w:ascii="Courier New" w:hAnsi="Courier New" w:cs="Courier New" w:hint="default"/>
      </w:rPr>
    </w:lvl>
    <w:lvl w:ilvl="2">
      <w:start w:val="1"/>
      <w:numFmt w:val="bullet"/>
      <w:lvlText w:val=""/>
      <w:lvlJc w:val="left"/>
      <w:pPr>
        <w:ind w:left="2012" w:hanging="360"/>
      </w:pPr>
      <w:rPr>
        <w:rFonts w:ascii="Wingdings" w:hAnsi="Wingdings" w:hint="default"/>
      </w:rPr>
    </w:lvl>
    <w:lvl w:ilvl="3">
      <w:start w:val="1"/>
      <w:numFmt w:val="bullet"/>
      <w:lvlText w:val=""/>
      <w:lvlJc w:val="left"/>
      <w:pPr>
        <w:ind w:left="2732" w:hanging="360"/>
      </w:pPr>
      <w:rPr>
        <w:rFonts w:ascii="Symbol" w:hAnsi="Symbol" w:hint="default"/>
      </w:rPr>
    </w:lvl>
    <w:lvl w:ilvl="4">
      <w:start w:val="1"/>
      <w:numFmt w:val="bullet"/>
      <w:lvlText w:val="o"/>
      <w:lvlJc w:val="left"/>
      <w:pPr>
        <w:ind w:left="3452" w:hanging="360"/>
      </w:pPr>
      <w:rPr>
        <w:rFonts w:ascii="Courier New" w:hAnsi="Courier New" w:cs="Courier New" w:hint="default"/>
      </w:rPr>
    </w:lvl>
    <w:lvl w:ilvl="5">
      <w:start w:val="1"/>
      <w:numFmt w:val="bullet"/>
      <w:lvlText w:val=""/>
      <w:lvlJc w:val="left"/>
      <w:pPr>
        <w:ind w:left="4172" w:hanging="360"/>
      </w:pPr>
      <w:rPr>
        <w:rFonts w:ascii="Wingdings" w:hAnsi="Wingdings" w:hint="default"/>
      </w:rPr>
    </w:lvl>
    <w:lvl w:ilvl="6">
      <w:start w:val="1"/>
      <w:numFmt w:val="bullet"/>
      <w:lvlText w:val=""/>
      <w:lvlJc w:val="left"/>
      <w:pPr>
        <w:ind w:left="4892" w:hanging="360"/>
      </w:pPr>
      <w:rPr>
        <w:rFonts w:ascii="Symbol" w:hAnsi="Symbol" w:hint="default"/>
      </w:rPr>
    </w:lvl>
    <w:lvl w:ilvl="7">
      <w:start w:val="1"/>
      <w:numFmt w:val="bullet"/>
      <w:lvlText w:val="o"/>
      <w:lvlJc w:val="left"/>
      <w:pPr>
        <w:ind w:left="5612" w:hanging="360"/>
      </w:pPr>
      <w:rPr>
        <w:rFonts w:ascii="Courier New" w:hAnsi="Courier New" w:cs="Courier New" w:hint="default"/>
      </w:rPr>
    </w:lvl>
    <w:lvl w:ilvl="8">
      <w:start w:val="1"/>
      <w:numFmt w:val="bullet"/>
      <w:lvlText w:val=""/>
      <w:lvlJc w:val="left"/>
      <w:pPr>
        <w:ind w:left="6332" w:hanging="360"/>
      </w:pPr>
      <w:rPr>
        <w:rFonts w:ascii="Wingdings" w:hAnsi="Wingdings" w:hint="default"/>
      </w:rPr>
    </w:lvl>
  </w:abstractNum>
  <w:abstractNum w:abstractNumId="1" w15:restartNumberingAfterBreak="0">
    <w:nsid w:val="12AC71C1"/>
    <w:multiLevelType w:val="multilevel"/>
    <w:tmpl w:val="75CC7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F22D57"/>
    <w:multiLevelType w:val="multilevel"/>
    <w:tmpl w:val="3B64D440"/>
    <w:lvl w:ilvl="0">
      <w:start w:val="1"/>
      <w:numFmt w:val="bullet"/>
      <w:pStyle w:val="Style1"/>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61646F"/>
    <w:multiLevelType w:val="multilevel"/>
    <w:tmpl w:val="60981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15036E"/>
    <w:multiLevelType w:val="multilevel"/>
    <w:tmpl w:val="A9967A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D2533C"/>
    <w:multiLevelType w:val="multilevel"/>
    <w:tmpl w:val="E718168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5623AD9"/>
    <w:multiLevelType w:val="multilevel"/>
    <w:tmpl w:val="9A0437DA"/>
    <w:lvl w:ilvl="0">
      <w:start w:val="1"/>
      <w:numFmt w:val="bullet"/>
      <w:lvlText w:val="-"/>
      <w:lvlJc w:val="left"/>
      <w:pPr>
        <w:ind w:left="720" w:hanging="360"/>
      </w:pPr>
      <w:rPr>
        <w:rFonts w:ascii="Calibri" w:eastAsiaTheme="minorHAns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EA5570C"/>
    <w:multiLevelType w:val="hybridMultilevel"/>
    <w:tmpl w:val="53C05790"/>
    <w:lvl w:ilvl="0" w:tplc="87A8B540">
      <w:start w:val="1"/>
      <w:numFmt w:val="bullet"/>
      <w:lvlText w:val=""/>
      <w:lvlJc w:val="left"/>
      <w:pPr>
        <w:ind w:left="720" w:hanging="360"/>
      </w:pPr>
      <w:rPr>
        <w:rFonts w:ascii="Symbol" w:hAnsi="Symbol" w:hint="default"/>
      </w:rPr>
    </w:lvl>
    <w:lvl w:ilvl="1" w:tplc="FF8AF6F2">
      <w:start w:val="1"/>
      <w:numFmt w:val="bullet"/>
      <w:lvlText w:val="o"/>
      <w:lvlJc w:val="left"/>
      <w:pPr>
        <w:ind w:left="1440" w:hanging="360"/>
      </w:pPr>
      <w:rPr>
        <w:rFonts w:ascii="Courier New" w:hAnsi="Courier New" w:cs="Courier New" w:hint="default"/>
      </w:rPr>
    </w:lvl>
    <w:lvl w:ilvl="2" w:tplc="2EAE2812">
      <w:start w:val="1"/>
      <w:numFmt w:val="bullet"/>
      <w:lvlText w:val=""/>
      <w:lvlJc w:val="left"/>
      <w:pPr>
        <w:ind w:left="2160" w:hanging="360"/>
      </w:pPr>
      <w:rPr>
        <w:rFonts w:ascii="Wingdings" w:hAnsi="Wingdings" w:hint="default"/>
      </w:rPr>
    </w:lvl>
    <w:lvl w:ilvl="3" w:tplc="824C2F9E">
      <w:start w:val="1"/>
      <w:numFmt w:val="bullet"/>
      <w:lvlText w:val=""/>
      <w:lvlJc w:val="left"/>
      <w:pPr>
        <w:ind w:left="2880" w:hanging="360"/>
      </w:pPr>
      <w:rPr>
        <w:rFonts w:ascii="Symbol" w:hAnsi="Symbol" w:hint="default"/>
      </w:rPr>
    </w:lvl>
    <w:lvl w:ilvl="4" w:tplc="3D2643E4">
      <w:start w:val="1"/>
      <w:numFmt w:val="bullet"/>
      <w:lvlText w:val="o"/>
      <w:lvlJc w:val="left"/>
      <w:pPr>
        <w:ind w:left="3600" w:hanging="360"/>
      </w:pPr>
      <w:rPr>
        <w:rFonts w:ascii="Courier New" w:hAnsi="Courier New" w:cs="Courier New" w:hint="default"/>
      </w:rPr>
    </w:lvl>
    <w:lvl w:ilvl="5" w:tplc="1152E6EC">
      <w:start w:val="1"/>
      <w:numFmt w:val="bullet"/>
      <w:lvlText w:val=""/>
      <w:lvlJc w:val="left"/>
      <w:pPr>
        <w:ind w:left="4320" w:hanging="360"/>
      </w:pPr>
      <w:rPr>
        <w:rFonts w:ascii="Wingdings" w:hAnsi="Wingdings" w:hint="default"/>
      </w:rPr>
    </w:lvl>
    <w:lvl w:ilvl="6" w:tplc="75C2058C">
      <w:start w:val="1"/>
      <w:numFmt w:val="bullet"/>
      <w:lvlText w:val=""/>
      <w:lvlJc w:val="left"/>
      <w:pPr>
        <w:ind w:left="5040" w:hanging="360"/>
      </w:pPr>
      <w:rPr>
        <w:rFonts w:ascii="Symbol" w:hAnsi="Symbol" w:hint="default"/>
      </w:rPr>
    </w:lvl>
    <w:lvl w:ilvl="7" w:tplc="4E742044">
      <w:start w:val="1"/>
      <w:numFmt w:val="bullet"/>
      <w:lvlText w:val="o"/>
      <w:lvlJc w:val="left"/>
      <w:pPr>
        <w:ind w:left="5760" w:hanging="360"/>
      </w:pPr>
      <w:rPr>
        <w:rFonts w:ascii="Courier New" w:hAnsi="Courier New" w:cs="Courier New" w:hint="default"/>
      </w:rPr>
    </w:lvl>
    <w:lvl w:ilvl="8" w:tplc="24E84632">
      <w:start w:val="1"/>
      <w:numFmt w:val="bullet"/>
      <w:lvlText w:val=""/>
      <w:lvlJc w:val="left"/>
      <w:pPr>
        <w:ind w:left="6480" w:hanging="360"/>
      </w:pPr>
      <w:rPr>
        <w:rFonts w:ascii="Wingdings" w:hAnsi="Wingdings" w:hint="default"/>
      </w:rPr>
    </w:lvl>
  </w:abstractNum>
  <w:abstractNum w:abstractNumId="8" w15:restartNumberingAfterBreak="0">
    <w:nsid w:val="5CF87120"/>
    <w:multiLevelType w:val="multilevel"/>
    <w:tmpl w:val="380C91B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5E524CAD"/>
    <w:multiLevelType w:val="multilevel"/>
    <w:tmpl w:val="ACDAC9CE"/>
    <w:lvl w:ilvl="0">
      <w:start w:val="1"/>
      <w:numFmt w:val="bullet"/>
      <w:lvlText w:val=""/>
      <w:lvlJc w:val="left"/>
      <w:pPr>
        <w:ind w:left="1080" w:hanging="360"/>
      </w:pPr>
      <w:rPr>
        <w:rFonts w:ascii="Symbol" w:hAnsi="Symbol" w:hint="default"/>
        <w:color w:val="1F497D" w:themeColor="text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64491E28"/>
    <w:multiLevelType w:val="multilevel"/>
    <w:tmpl w:val="5CCC9C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C4F4E52"/>
    <w:multiLevelType w:val="multilevel"/>
    <w:tmpl w:val="EEF0F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7401C92"/>
    <w:multiLevelType w:val="multilevel"/>
    <w:tmpl w:val="744283A6"/>
    <w:lvl w:ilvl="0">
      <w:start w:val="1"/>
      <w:numFmt w:val="bullet"/>
      <w:lvlText w:val="-"/>
      <w:lvlJc w:val="left"/>
      <w:pPr>
        <w:ind w:left="1212" w:hanging="360"/>
      </w:pPr>
      <w:rPr>
        <w:rFonts w:ascii="Calibri" w:eastAsia="Trebuchet MS" w:hAnsi="Calibri" w:cs="Calibri"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num w:numId="1" w16cid:durableId="1064985426">
    <w:abstractNumId w:val="1"/>
  </w:num>
  <w:num w:numId="2" w16cid:durableId="688724190">
    <w:abstractNumId w:val="11"/>
  </w:num>
  <w:num w:numId="3" w16cid:durableId="635372657">
    <w:abstractNumId w:val="2"/>
  </w:num>
  <w:num w:numId="4" w16cid:durableId="192889150">
    <w:abstractNumId w:val="10"/>
  </w:num>
  <w:num w:numId="5" w16cid:durableId="796066972">
    <w:abstractNumId w:val="0"/>
  </w:num>
  <w:num w:numId="6" w16cid:durableId="1360543255">
    <w:abstractNumId w:val="4"/>
  </w:num>
  <w:num w:numId="7" w16cid:durableId="192043244">
    <w:abstractNumId w:val="12"/>
  </w:num>
  <w:num w:numId="8" w16cid:durableId="1535968960">
    <w:abstractNumId w:val="8"/>
  </w:num>
  <w:num w:numId="9" w16cid:durableId="1365712731">
    <w:abstractNumId w:val="6"/>
  </w:num>
  <w:num w:numId="10" w16cid:durableId="183515513">
    <w:abstractNumId w:val="3"/>
  </w:num>
  <w:num w:numId="11" w16cid:durableId="2102947534">
    <w:abstractNumId w:val="5"/>
  </w:num>
  <w:num w:numId="12" w16cid:durableId="97408799">
    <w:abstractNumId w:val="9"/>
  </w:num>
  <w:num w:numId="13" w16cid:durableId="8761615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284"/>
  <w:hyphenationZone w:val="425"/>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0B"/>
    <w:rsid w:val="00010125"/>
    <w:rsid w:val="000135CE"/>
    <w:rsid w:val="00031F51"/>
    <w:rsid w:val="000437AE"/>
    <w:rsid w:val="00064AEB"/>
    <w:rsid w:val="000A6E30"/>
    <w:rsid w:val="001C5753"/>
    <w:rsid w:val="0023550C"/>
    <w:rsid w:val="002F6FED"/>
    <w:rsid w:val="003207C2"/>
    <w:rsid w:val="00323DD1"/>
    <w:rsid w:val="003F0CB9"/>
    <w:rsid w:val="003F2994"/>
    <w:rsid w:val="004B5EBD"/>
    <w:rsid w:val="0050321E"/>
    <w:rsid w:val="00505407"/>
    <w:rsid w:val="0054405C"/>
    <w:rsid w:val="00717461"/>
    <w:rsid w:val="007A040C"/>
    <w:rsid w:val="00841D8E"/>
    <w:rsid w:val="008514F5"/>
    <w:rsid w:val="008D4C3B"/>
    <w:rsid w:val="009167E3"/>
    <w:rsid w:val="00933D3F"/>
    <w:rsid w:val="009B150B"/>
    <w:rsid w:val="009F7797"/>
    <w:rsid w:val="00A96710"/>
    <w:rsid w:val="00AB3A82"/>
    <w:rsid w:val="00AF5228"/>
    <w:rsid w:val="00B86D58"/>
    <w:rsid w:val="00BB23C5"/>
    <w:rsid w:val="00CE0CD3"/>
    <w:rsid w:val="00D05267"/>
    <w:rsid w:val="00D71060"/>
    <w:rsid w:val="00E43E3F"/>
    <w:rsid w:val="00E51262"/>
    <w:rsid w:val="00E8321F"/>
    <w:rsid w:val="00EE5594"/>
    <w:rsid w:val="00F56250"/>
    <w:rsid w:val="00F95A89"/>
    <w:rsid w:val="00FB7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22E2"/>
  <w15:docId w15:val="{671C3661-6D0C-4FE1-8C60-E68948AC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eastAsia="fr-FR" w:bidi="fr-FR"/>
    </w:rPr>
  </w:style>
  <w:style w:type="paragraph" w:styleId="Titre1">
    <w:name w:val="heading 1"/>
    <w:basedOn w:val="Normal"/>
    <w:link w:val="Titre1Car"/>
    <w:uiPriority w:val="9"/>
    <w:qFormat/>
    <w:pPr>
      <w:spacing w:before="1"/>
      <w:ind w:left="116"/>
      <w:outlineLvl w:val="0"/>
    </w:pPr>
    <w:rPr>
      <w:rFonts w:ascii="Times New Roman" w:eastAsia="Times New Roman" w:hAnsi="Times New Roman" w:cs="Times New Roman"/>
      <w:b/>
      <w:bCs/>
      <w:sz w:val="36"/>
      <w:szCs w:val="36"/>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sz w:val="20"/>
      <w:szCs w:val="20"/>
      <w:lang w:val="fr-FR"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val="fr-FR"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sz w:val="20"/>
      <w:szCs w:val="20"/>
      <w:lang w:val="fr-FR"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sz w:val="20"/>
      <w:szCs w:val="20"/>
      <w:lang w:val="fr-FR"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sz w:val="20"/>
      <w:szCs w:val="20"/>
      <w:lang w:val="fr-FR"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sz w:val="20"/>
      <w:szCs w:val="20"/>
      <w:lang w:val="fr-FR"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sz w:val="20"/>
      <w:szCs w:val="20"/>
      <w:lang w:val="fr-FR"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36" w:hanging="360"/>
    </w:pPr>
  </w:style>
  <w:style w:type="paragraph" w:styleId="Paragraphedeliste">
    <w:name w:val="List Paragraph"/>
    <w:basedOn w:val="Normal"/>
    <w:uiPriority w:val="34"/>
    <w:qFormat/>
    <w:pPr>
      <w:spacing w:before="44"/>
      <w:ind w:left="836" w:hanging="360"/>
    </w:pPr>
  </w:style>
  <w:style w:type="paragraph" w:customStyle="1" w:styleId="TableParagraph">
    <w:name w:val="Table Paragraph"/>
    <w:basedOn w:val="Normal"/>
    <w:uiPriority w:val="1"/>
    <w:qFormat/>
  </w:style>
  <w:style w:type="paragraph" w:styleId="Textebrut">
    <w:name w:val="Plain Text"/>
    <w:basedOn w:val="Normal"/>
    <w:link w:val="TextebrutCar"/>
    <w:uiPriority w:val="99"/>
    <w:unhideWhenUsed/>
    <w:pPr>
      <w:widowControl/>
    </w:pPr>
    <w:rPr>
      <w:rFonts w:ascii="Calibri" w:eastAsiaTheme="minorHAnsi" w:hAnsi="Calibri" w:cstheme="minorBidi"/>
      <w:szCs w:val="21"/>
      <w:lang w:eastAsia="en-US" w:bidi="ar-SA"/>
    </w:rPr>
  </w:style>
  <w:style w:type="character" w:customStyle="1" w:styleId="TextebrutCar">
    <w:name w:val="Texte brut Car"/>
    <w:basedOn w:val="Policepardfaut"/>
    <w:link w:val="Textebrut"/>
    <w:uiPriority w:val="99"/>
    <w:rPr>
      <w:rFonts w:ascii="Calibri" w:hAnsi="Calibri"/>
      <w:szCs w:val="21"/>
      <w:lang w:val="fr-FR"/>
    </w:rPr>
  </w:style>
  <w:style w:type="character" w:styleId="Lienhypertexte">
    <w:name w:val="Hyperlink"/>
    <w:basedOn w:val="Policepardfaut"/>
    <w:uiPriority w:val="99"/>
    <w:unhideWhenUsed/>
    <w:rPr>
      <w:color w:val="0000FF" w:themeColor="hyperlink"/>
      <w:u w:val="single"/>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rebuchet MS" w:eastAsia="Trebuchet MS" w:hAnsi="Trebuchet MS" w:cs="Trebuchet MS"/>
      <w:lang w:val="fr-FR" w:eastAsia="fr-FR" w:bidi="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Trebuchet MS" w:eastAsia="Trebuchet MS" w:hAnsi="Trebuchet MS" w:cs="Trebuchet MS"/>
      <w:lang w:val="fr-FR" w:eastAsia="fr-FR" w:bidi="fr-FR"/>
    </w:rPr>
  </w:style>
  <w:style w:type="character" w:styleId="Mentionnonrsolue">
    <w:name w:val="Unresolved Mention"/>
    <w:basedOn w:val="Policepardfaut"/>
    <w:uiPriority w:val="99"/>
    <w:semiHidden/>
    <w:unhideWhenUsed/>
    <w:rPr>
      <w:color w:val="605E5C"/>
      <w:shd w:val="clear" w:color="auto" w:fill="E1DFDD"/>
    </w:rPr>
  </w:style>
  <w:style w:type="paragraph" w:customStyle="1" w:styleId="Default">
    <w:name w:val="Default"/>
    <w:pPr>
      <w:widowControl/>
    </w:pPr>
    <w:rPr>
      <w:rFonts w:ascii="Work Sans Thin" w:hAnsi="Work Sans Thin" w:cs="Work Sans Thin"/>
      <w:color w:val="000000"/>
      <w:sz w:val="24"/>
      <w:szCs w:val="24"/>
      <w:lang w:val="fr-FR"/>
    </w:rPr>
  </w:style>
  <w:style w:type="paragraph" w:customStyle="1" w:styleId="Pa0">
    <w:name w:val="Pa0"/>
    <w:basedOn w:val="Default"/>
    <w:next w:val="Default"/>
    <w:uiPriority w:val="99"/>
    <w:pPr>
      <w:spacing w:line="241" w:lineRule="atLeast"/>
    </w:pPr>
    <w:rPr>
      <w:rFonts w:cstheme="minorBidi"/>
      <w:color w:val="auto"/>
    </w:rPr>
  </w:style>
  <w:style w:type="character" w:customStyle="1" w:styleId="Titre3Car">
    <w:name w:val="Titre 3 Car"/>
    <w:basedOn w:val="Policepardfaut"/>
    <w:link w:val="Titre3"/>
    <w:uiPriority w:val="9"/>
    <w:semiHidden/>
    <w:rPr>
      <w:rFonts w:asciiTheme="majorHAnsi" w:eastAsiaTheme="majorEastAsia" w:hAnsiTheme="majorHAnsi" w:cstheme="majorBidi"/>
      <w:color w:val="243F60" w:themeColor="accent1" w:themeShade="7F"/>
      <w:sz w:val="24"/>
      <w:szCs w:val="24"/>
      <w:lang w:val="fr-FR" w:eastAsia="fr-FR" w:bidi="fr-FR"/>
    </w:rPr>
  </w:style>
  <w:style w:type="paragraph" w:customStyle="1" w:styleId="recipe-preparationlistitem">
    <w:name w:val="recipe-preparation__list__item"/>
    <w:basedOn w:val="Normal"/>
    <w:pPr>
      <w:widowControl/>
      <w:spacing w:before="100" w:beforeAutospacing="1" w:after="100" w:afterAutospacing="1"/>
    </w:pPr>
    <w:rPr>
      <w:rFonts w:ascii="Times New Roman" w:eastAsia="Times New Roman" w:hAnsi="Times New Roman" w:cs="Times New Roman"/>
      <w:sz w:val="24"/>
      <w:szCs w:val="24"/>
      <w:lang w:bidi="ar-SA"/>
    </w:rPr>
  </w:style>
  <w:style w:type="paragraph" w:customStyle="1" w:styleId="Style1">
    <w:name w:val="Style1"/>
    <w:basedOn w:val="Titre3"/>
    <w:pPr>
      <w:numPr>
        <w:numId w:val="3"/>
      </w:numPr>
      <w:tabs>
        <w:tab w:val="clear" w:pos="397"/>
      </w:tabs>
      <w:ind w:left="0" w:firstLine="0"/>
    </w:pPr>
  </w:style>
  <w:style w:type="table" w:styleId="Grilledutableau">
    <w:name w:val="Table Grid"/>
    <w:basedOn w:val="TableauNormal"/>
    <w:pPr>
      <w:widowControl/>
    </w:pPr>
    <w:rPr>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
    <w:name w:val="Grille du tableau1"/>
    <w:basedOn w:val="TableauNormal"/>
    <w:next w:val="Grilledutableau"/>
    <w:pPr>
      <w:widowControl/>
    </w:pPr>
    <w:rPr>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pPr>
      <w:widowControl/>
    </w:pPr>
    <w:rPr>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vision">
    <w:name w:val="Revision"/>
    <w:hidden/>
    <w:uiPriority w:val="99"/>
    <w:semiHidden/>
    <w:pPr>
      <w:widowControl/>
    </w:pPr>
    <w:rPr>
      <w:rFonts w:ascii="Trebuchet MS" w:eastAsia="Trebuchet MS" w:hAnsi="Trebuchet MS" w:cs="Trebuchet MS"/>
      <w:lang w:val="fr-FR" w:eastAsia="fr-FR" w:bidi="fr-FR"/>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ascii="Trebuchet MS" w:eastAsia="Trebuchet MS" w:hAnsi="Trebuchet MS" w:cs="Trebuchet MS"/>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rebuchet MS" w:eastAsia="Trebuchet MS" w:hAnsi="Trebuchet MS" w:cs="Trebuchet MS"/>
      <w:b/>
      <w:bCs/>
      <w:sz w:val="20"/>
      <w:szCs w:val="20"/>
      <w:lang w:val="fr-FR" w:eastAsia="fr-FR" w:bidi="fr-FR"/>
    </w:rPr>
  </w:style>
  <w:style w:type="character" w:customStyle="1" w:styleId="ui-provider">
    <w:name w:val="ui-provider"/>
    <w:basedOn w:val="Policepardfaut"/>
  </w:style>
  <w:style w:type="character" w:styleId="lev">
    <w:name w:val="Strong"/>
    <w:basedOn w:val="Policepardfaut"/>
    <w:uiPriority w:val="22"/>
    <w:qFormat/>
    <w:rPr>
      <w:b/>
      <w:bCs/>
    </w:rPr>
  </w:style>
  <w:style w:type="character" w:customStyle="1" w:styleId="ts-alignment-element">
    <w:name w:val="ts-alignment-element"/>
    <w:basedOn w:val="Policepardfaut"/>
  </w:style>
  <w:style w:type="paragraph" w:styleId="NormalWeb">
    <w:name w:val="Normal (Web)"/>
    <w:basedOn w:val="Normal"/>
    <w:uiPriority w:val="99"/>
    <w:unhideWhenUsed/>
    <w:pPr>
      <w:widowControl/>
      <w:spacing w:before="100" w:beforeAutospacing="1" w:after="100" w:afterAutospacing="1"/>
    </w:pPr>
    <w:rPr>
      <w:rFonts w:ascii="Times New Roman" w:eastAsia="Times New Roman" w:hAnsi="Times New Roman" w:cs="Times New Roman"/>
      <w:sz w:val="24"/>
      <w:szCs w:val="24"/>
      <w:lang w:bidi="ar-SA"/>
    </w:rPr>
  </w:style>
  <w:style w:type="character" w:styleId="Accentuation">
    <w:name w:val="Emphasis"/>
    <w:basedOn w:val="Policepardfaut"/>
    <w:uiPriority w:val="20"/>
    <w:qFormat/>
    <w:rPr>
      <w:i/>
      <w:iCs/>
    </w:rPr>
  </w:style>
  <w:style w:type="paragraph" w:styleId="PrformatHTML">
    <w:name w:val="HTML Preformatted"/>
    <w:basedOn w:val="Normal"/>
    <w:link w:val="PrformatHTMLCar"/>
    <w:uiPriority w:val="99"/>
    <w:semiHidden/>
    <w:unhideWhenUsed/>
    <w:rsid w:val="00933D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ar-SA"/>
    </w:rPr>
  </w:style>
  <w:style w:type="character" w:customStyle="1" w:styleId="PrformatHTMLCar">
    <w:name w:val="Préformaté HTML Car"/>
    <w:basedOn w:val="Policepardfaut"/>
    <w:link w:val="PrformatHTML"/>
    <w:uiPriority w:val="99"/>
    <w:semiHidden/>
    <w:rsid w:val="00933D3F"/>
    <w:rPr>
      <w:rFonts w:ascii="Courier New" w:eastAsia="Times New Roman" w:hAnsi="Courier New" w:cs="Courier New"/>
      <w:sz w:val="20"/>
      <w:szCs w:val="20"/>
      <w:lang w:val="fr-FR" w:eastAsia="fr-FR"/>
    </w:rPr>
  </w:style>
  <w:style w:type="character" w:customStyle="1" w:styleId="y2iqfc">
    <w:name w:val="y2iqfc"/>
    <w:basedOn w:val="Policepardfaut"/>
    <w:rsid w:val="00933D3F"/>
  </w:style>
  <w:style w:type="character" w:customStyle="1" w:styleId="docdata">
    <w:name w:val="docdata"/>
    <w:aliases w:val="docy,v5,1476,bqiaagaaeyqcaaagiaiaaapebaaabeweaaaaaaaaaaaaaaaaaaaaaaaaaaaaaaaaaaaaaaaaaaaaaaaaaaaaaaaaaaaaaaaaaaaaaaaaaaaaaaaaaaaaaaaaaaaaaaaaaaaaaaaaaaaaaaaaaaaaaaaaaaaaaaaaaaaaaaaaaaaaaaaaaaaaaaaaaaaaaaaaaaaaaaaaaaaaaaaaaaaaaaaaaaaaaaaaaaaaaaaa"/>
    <w:basedOn w:val="Policepardfaut"/>
    <w:rsid w:val="00503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210">
      <w:bodyDiv w:val="1"/>
      <w:marLeft w:val="0"/>
      <w:marRight w:val="0"/>
      <w:marTop w:val="0"/>
      <w:marBottom w:val="0"/>
      <w:divBdr>
        <w:top w:val="none" w:sz="0" w:space="0" w:color="auto"/>
        <w:left w:val="none" w:sz="0" w:space="0" w:color="auto"/>
        <w:bottom w:val="none" w:sz="0" w:space="0" w:color="auto"/>
        <w:right w:val="none" w:sz="0" w:space="0" w:color="auto"/>
      </w:divBdr>
    </w:div>
    <w:div w:id="399404371">
      <w:bodyDiv w:val="1"/>
      <w:marLeft w:val="0"/>
      <w:marRight w:val="0"/>
      <w:marTop w:val="0"/>
      <w:marBottom w:val="0"/>
      <w:divBdr>
        <w:top w:val="none" w:sz="0" w:space="0" w:color="auto"/>
        <w:left w:val="none" w:sz="0" w:space="0" w:color="auto"/>
        <w:bottom w:val="none" w:sz="0" w:space="0" w:color="auto"/>
        <w:right w:val="none" w:sz="0" w:space="0" w:color="auto"/>
      </w:divBdr>
    </w:div>
    <w:div w:id="462164135">
      <w:bodyDiv w:val="1"/>
      <w:marLeft w:val="0"/>
      <w:marRight w:val="0"/>
      <w:marTop w:val="0"/>
      <w:marBottom w:val="0"/>
      <w:divBdr>
        <w:top w:val="none" w:sz="0" w:space="0" w:color="auto"/>
        <w:left w:val="none" w:sz="0" w:space="0" w:color="auto"/>
        <w:bottom w:val="none" w:sz="0" w:space="0" w:color="auto"/>
        <w:right w:val="none" w:sz="0" w:space="0" w:color="auto"/>
      </w:divBdr>
    </w:div>
    <w:div w:id="727842867">
      <w:bodyDiv w:val="1"/>
      <w:marLeft w:val="0"/>
      <w:marRight w:val="0"/>
      <w:marTop w:val="0"/>
      <w:marBottom w:val="0"/>
      <w:divBdr>
        <w:top w:val="none" w:sz="0" w:space="0" w:color="auto"/>
        <w:left w:val="none" w:sz="0" w:space="0" w:color="auto"/>
        <w:bottom w:val="none" w:sz="0" w:space="0" w:color="auto"/>
        <w:right w:val="none" w:sz="0" w:space="0" w:color="auto"/>
      </w:divBdr>
    </w:div>
    <w:div w:id="905644630">
      <w:bodyDiv w:val="1"/>
      <w:marLeft w:val="0"/>
      <w:marRight w:val="0"/>
      <w:marTop w:val="0"/>
      <w:marBottom w:val="0"/>
      <w:divBdr>
        <w:top w:val="none" w:sz="0" w:space="0" w:color="auto"/>
        <w:left w:val="none" w:sz="0" w:space="0" w:color="auto"/>
        <w:bottom w:val="none" w:sz="0" w:space="0" w:color="auto"/>
        <w:right w:val="none" w:sz="0" w:space="0" w:color="auto"/>
      </w:divBdr>
    </w:div>
    <w:div w:id="959845295">
      <w:bodyDiv w:val="1"/>
      <w:marLeft w:val="0"/>
      <w:marRight w:val="0"/>
      <w:marTop w:val="0"/>
      <w:marBottom w:val="0"/>
      <w:divBdr>
        <w:top w:val="none" w:sz="0" w:space="0" w:color="auto"/>
        <w:left w:val="none" w:sz="0" w:space="0" w:color="auto"/>
        <w:bottom w:val="none" w:sz="0" w:space="0" w:color="auto"/>
        <w:right w:val="none" w:sz="0" w:space="0" w:color="auto"/>
      </w:divBdr>
    </w:div>
    <w:div w:id="1333723517">
      <w:bodyDiv w:val="1"/>
      <w:marLeft w:val="0"/>
      <w:marRight w:val="0"/>
      <w:marTop w:val="0"/>
      <w:marBottom w:val="0"/>
      <w:divBdr>
        <w:top w:val="none" w:sz="0" w:space="0" w:color="auto"/>
        <w:left w:val="none" w:sz="0" w:space="0" w:color="auto"/>
        <w:bottom w:val="none" w:sz="0" w:space="0" w:color="auto"/>
        <w:right w:val="none" w:sz="0" w:space="0" w:color="auto"/>
      </w:divBdr>
    </w:div>
    <w:div w:id="1382171994">
      <w:bodyDiv w:val="1"/>
      <w:marLeft w:val="0"/>
      <w:marRight w:val="0"/>
      <w:marTop w:val="0"/>
      <w:marBottom w:val="0"/>
      <w:divBdr>
        <w:top w:val="none" w:sz="0" w:space="0" w:color="auto"/>
        <w:left w:val="none" w:sz="0" w:space="0" w:color="auto"/>
        <w:bottom w:val="none" w:sz="0" w:space="0" w:color="auto"/>
        <w:right w:val="none" w:sz="0" w:space="0" w:color="auto"/>
      </w:divBdr>
    </w:div>
    <w:div w:id="1394691775">
      <w:bodyDiv w:val="1"/>
      <w:marLeft w:val="0"/>
      <w:marRight w:val="0"/>
      <w:marTop w:val="0"/>
      <w:marBottom w:val="0"/>
      <w:divBdr>
        <w:top w:val="none" w:sz="0" w:space="0" w:color="auto"/>
        <w:left w:val="none" w:sz="0" w:space="0" w:color="auto"/>
        <w:bottom w:val="none" w:sz="0" w:space="0" w:color="auto"/>
        <w:right w:val="none" w:sz="0" w:space="0" w:color="auto"/>
      </w:divBdr>
    </w:div>
    <w:div w:id="1412697752">
      <w:bodyDiv w:val="1"/>
      <w:marLeft w:val="0"/>
      <w:marRight w:val="0"/>
      <w:marTop w:val="0"/>
      <w:marBottom w:val="0"/>
      <w:divBdr>
        <w:top w:val="none" w:sz="0" w:space="0" w:color="auto"/>
        <w:left w:val="none" w:sz="0" w:space="0" w:color="auto"/>
        <w:bottom w:val="none" w:sz="0" w:space="0" w:color="auto"/>
        <w:right w:val="none" w:sz="0" w:space="0" w:color="auto"/>
      </w:divBdr>
    </w:div>
    <w:div w:id="1584214988">
      <w:bodyDiv w:val="1"/>
      <w:marLeft w:val="0"/>
      <w:marRight w:val="0"/>
      <w:marTop w:val="0"/>
      <w:marBottom w:val="0"/>
      <w:divBdr>
        <w:top w:val="none" w:sz="0" w:space="0" w:color="auto"/>
        <w:left w:val="none" w:sz="0" w:space="0" w:color="auto"/>
        <w:bottom w:val="none" w:sz="0" w:space="0" w:color="auto"/>
        <w:right w:val="none" w:sz="0" w:space="0" w:color="auto"/>
      </w:divBdr>
    </w:div>
    <w:div w:id="1588882289">
      <w:bodyDiv w:val="1"/>
      <w:marLeft w:val="0"/>
      <w:marRight w:val="0"/>
      <w:marTop w:val="0"/>
      <w:marBottom w:val="0"/>
      <w:divBdr>
        <w:top w:val="none" w:sz="0" w:space="0" w:color="auto"/>
        <w:left w:val="none" w:sz="0" w:space="0" w:color="auto"/>
        <w:bottom w:val="none" w:sz="0" w:space="0" w:color="auto"/>
        <w:right w:val="none" w:sz="0" w:space="0" w:color="auto"/>
      </w:divBdr>
    </w:div>
    <w:div w:id="1683242420">
      <w:bodyDiv w:val="1"/>
      <w:marLeft w:val="0"/>
      <w:marRight w:val="0"/>
      <w:marTop w:val="0"/>
      <w:marBottom w:val="0"/>
      <w:divBdr>
        <w:top w:val="none" w:sz="0" w:space="0" w:color="auto"/>
        <w:left w:val="none" w:sz="0" w:space="0" w:color="auto"/>
        <w:bottom w:val="none" w:sz="0" w:space="0" w:color="auto"/>
        <w:right w:val="none" w:sz="0" w:space="0" w:color="auto"/>
      </w:divBdr>
    </w:div>
    <w:div w:id="1717192224">
      <w:bodyDiv w:val="1"/>
      <w:marLeft w:val="0"/>
      <w:marRight w:val="0"/>
      <w:marTop w:val="0"/>
      <w:marBottom w:val="0"/>
      <w:divBdr>
        <w:top w:val="none" w:sz="0" w:space="0" w:color="auto"/>
        <w:left w:val="none" w:sz="0" w:space="0" w:color="auto"/>
        <w:bottom w:val="none" w:sz="0" w:space="0" w:color="auto"/>
        <w:right w:val="none" w:sz="0" w:space="0" w:color="auto"/>
      </w:divBdr>
    </w:div>
    <w:div w:id="195123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mosthene.kalogerakis@erganeo.com" TargetMode="External"/><Relationship Id="rId13" Type="http://schemas.openxmlformats.org/officeDocument/2006/relationships/hyperlink" Target="https://www.gouvernement.fr/france-2030/appels-a-candidatures" TargetMode="External"/><Relationship Id="rId18" Type="http://schemas.openxmlformats.org/officeDocument/2006/relationships/hyperlink" Target="https://www.bpifrance.fr/nos-appels-a-projets-concours/appel-a-projets-mobilites-routieres-automatisees-infrastructures-de-services-connectees-et-bas-carbon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rnaud.tanguy@ouest-valorisation.fr" TargetMode="External"/><Relationship Id="rId17" Type="http://schemas.openxmlformats.org/officeDocument/2006/relationships/hyperlink" Target="https://www.ecologie.gouv.fr/mobilite-routiere-automatisee-et-connecte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girpourlatransition.ademe.fr/entreprises/aides-financieres/20211021/logistique2021-188"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bastien.vanneste@satt-paris-saclay.f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girpourlatransition.ademe.fr/entreprises/aides-financieres/20220613/solutions-innovantes-lamelioration-recyclabilite-recyclage?cible=80" TargetMode="External"/><Relationship Id="rId23" Type="http://schemas.openxmlformats.org/officeDocument/2006/relationships/footer" Target="footer2.xml"/><Relationship Id="rId10" Type="http://schemas.openxmlformats.org/officeDocument/2006/relationships/hyperlink" Target="mailto:guillaume.gouvernet@sattse.com" TargetMode="External"/><Relationship Id="rId19" Type="http://schemas.openxmlformats.org/officeDocument/2006/relationships/hyperlink" Target="https://www.bpifrance.fr/nos-appels-a-projets-concours/appel-a-projets-coram-2022" TargetMode="External"/><Relationship Id="rId4" Type="http://schemas.openxmlformats.org/officeDocument/2006/relationships/settings" Target="settings.xml"/><Relationship Id="rId9" Type="http://schemas.openxmlformats.org/officeDocument/2006/relationships/hyperlink" Target="mailto:Audrey.Giros@sattnord.fr" TargetMode="External"/><Relationship Id="rId14" Type="http://schemas.openxmlformats.org/officeDocument/2006/relationships/hyperlink" Target="https://www.gouvernement.fr/france-2030/appels-a-candidatures"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anr.fr/fr/detail/call/maturation-pre-maturation-appel-a-propositions/" TargetMode="External"/><Relationship Id="rId1" Type="http://schemas.openxmlformats.org/officeDocument/2006/relationships/hyperlink" Target="https://eco-act.com/fr/finance-durable/taxonomie-verte-europeenn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88BC-426C-4DCE-AB80-0A509983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3240</Words>
  <Characters>17821</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Céline CLAUSENER</dc:creator>
  <cp:lastModifiedBy>Caroline Pontifice</cp:lastModifiedBy>
  <cp:revision>2</cp:revision>
  <dcterms:created xsi:type="dcterms:W3CDTF">2024-09-05T08:22:00Z</dcterms:created>
  <dcterms:modified xsi:type="dcterms:W3CDTF">2024-09-05T08:22:00Z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pour Office 365</vt:lpwstr>
  </property>
  <property fmtid="{D5CDD505-2E9C-101B-9397-08002B2CF9AE}" pid="4" name="LastSaved">
    <vt:filetime>2019-06-05T00:00:00Z</vt:filetime>
  </property>
</Properties>
</file>